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539DE" w14:textId="1707334B" w:rsidR="004C41AD" w:rsidRPr="00386BA5" w:rsidRDefault="00F66C6A" w:rsidP="00386BA5">
      <w:pPr>
        <w:tabs>
          <w:tab w:val="left" w:pos="3876"/>
        </w:tabs>
        <w:jc w:val="center"/>
        <w:rPr>
          <w:b/>
          <w:bCs/>
          <w:sz w:val="32"/>
          <w:szCs w:val="32"/>
        </w:rPr>
      </w:pPr>
      <w:r>
        <w:rPr>
          <w:b/>
          <w:bCs/>
          <w:sz w:val="32"/>
          <w:szCs w:val="32"/>
        </w:rPr>
        <w:t xml:space="preserve">UN 2023 Water Conference Virtual Side Event Proposal as one of the components of the </w:t>
      </w:r>
      <w:r w:rsidR="00CD5E71" w:rsidRPr="00386BA5">
        <w:rPr>
          <w:b/>
          <w:bCs/>
          <w:sz w:val="32"/>
          <w:szCs w:val="32"/>
        </w:rPr>
        <w:t>“</w:t>
      </w:r>
      <w:r w:rsidR="004C41AD" w:rsidRPr="00386BA5">
        <w:rPr>
          <w:b/>
          <w:bCs/>
          <w:sz w:val="32"/>
          <w:szCs w:val="32"/>
        </w:rPr>
        <w:t>Ecocivilisation Year of Water 2023</w:t>
      </w:r>
      <w:r w:rsidR="00386BA5">
        <w:rPr>
          <w:b/>
          <w:bCs/>
          <w:sz w:val="32"/>
          <w:szCs w:val="32"/>
        </w:rPr>
        <w:t xml:space="preserve"> Preparation</w:t>
      </w:r>
      <w:r w:rsidR="004C41AD" w:rsidRPr="00386BA5">
        <w:rPr>
          <w:b/>
          <w:bCs/>
          <w:sz w:val="32"/>
          <w:szCs w:val="32"/>
        </w:rPr>
        <w:t>”</w:t>
      </w:r>
    </w:p>
    <w:p w14:paraId="4C1503E9" w14:textId="6B99C0EA" w:rsidR="00386BA5" w:rsidRDefault="00F66C6A" w:rsidP="00386BA5">
      <w:pPr>
        <w:tabs>
          <w:tab w:val="left" w:pos="3876"/>
        </w:tabs>
        <w:jc w:val="center"/>
        <w:rPr>
          <w:b/>
          <w:bCs/>
          <w:sz w:val="28"/>
          <w:szCs w:val="28"/>
        </w:rPr>
      </w:pPr>
      <w:r>
        <w:rPr>
          <w:b/>
          <w:bCs/>
          <w:sz w:val="28"/>
          <w:szCs w:val="28"/>
        </w:rPr>
        <w:t xml:space="preserve">Concept </w:t>
      </w:r>
      <w:r w:rsidR="00386BA5">
        <w:rPr>
          <w:b/>
          <w:bCs/>
          <w:sz w:val="28"/>
          <w:szCs w:val="28"/>
        </w:rPr>
        <w:t xml:space="preserve">Note </w:t>
      </w:r>
      <w:r w:rsidR="000200D9">
        <w:rPr>
          <w:b/>
          <w:bCs/>
          <w:sz w:val="28"/>
          <w:szCs w:val="28"/>
        </w:rPr>
        <w:t>(ver-2) Thursday</w:t>
      </w:r>
      <w:r>
        <w:rPr>
          <w:b/>
          <w:bCs/>
          <w:sz w:val="28"/>
          <w:szCs w:val="28"/>
        </w:rPr>
        <w:t>, 1</w:t>
      </w:r>
      <w:r w:rsidR="000200D9">
        <w:rPr>
          <w:b/>
          <w:bCs/>
          <w:sz w:val="28"/>
          <w:szCs w:val="28"/>
        </w:rPr>
        <w:t>9</w:t>
      </w:r>
      <w:r>
        <w:rPr>
          <w:b/>
          <w:bCs/>
          <w:sz w:val="28"/>
          <w:szCs w:val="28"/>
        </w:rPr>
        <w:t xml:space="preserve"> Jan 2023, Yangon</w:t>
      </w:r>
    </w:p>
    <w:p w14:paraId="5F984585" w14:textId="77777777" w:rsidR="00F66C6A" w:rsidRDefault="00F66C6A" w:rsidP="00F66C6A">
      <w:pPr>
        <w:rPr>
          <w:rFonts w:ascii="Times New Roman" w:hAnsi="Times New Roman" w:cs="Times New Roman"/>
          <w:sz w:val="24"/>
          <w:szCs w:val="24"/>
        </w:rPr>
      </w:pPr>
    </w:p>
    <w:p w14:paraId="067EB834" w14:textId="2E604698" w:rsidR="00F66C6A" w:rsidRPr="000C1520" w:rsidRDefault="003927D6" w:rsidP="00F66C6A">
      <w:pPr>
        <w:spacing w:before="100" w:beforeAutospacing="1" w:after="100" w:afterAutospacing="1" w:line="240" w:lineRule="auto"/>
        <w:rPr>
          <w:rFonts w:ascii="Times New Roman" w:eastAsia="Times New Roman" w:hAnsi="Times New Roman" w:cs="Times New Roman"/>
          <w:b/>
          <w:bCs/>
          <w:color w:val="0066FF"/>
          <w:sz w:val="28"/>
          <w:szCs w:val="28"/>
        </w:rPr>
      </w:pPr>
      <w:r>
        <w:rPr>
          <w:rFonts w:ascii="Times New Roman" w:eastAsia="Times New Roman" w:hAnsi="Times New Roman" w:cs="Times New Roman"/>
          <w:b/>
          <w:bCs/>
          <w:color w:val="000000" w:themeColor="text1"/>
          <w:sz w:val="28"/>
          <w:szCs w:val="28"/>
        </w:rPr>
        <w:t>Proposed</w:t>
      </w:r>
      <w:r w:rsidR="00F66C6A">
        <w:rPr>
          <w:rFonts w:ascii="Times New Roman" w:eastAsia="Times New Roman" w:hAnsi="Times New Roman" w:cs="Times New Roman"/>
          <w:b/>
          <w:bCs/>
          <w:color w:val="000000" w:themeColor="text1"/>
          <w:sz w:val="28"/>
          <w:szCs w:val="28"/>
        </w:rPr>
        <w:t xml:space="preserve"> Virtual Side Event</w:t>
      </w:r>
      <w:r>
        <w:rPr>
          <w:rFonts w:ascii="Times New Roman" w:eastAsia="Times New Roman" w:hAnsi="Times New Roman" w:cs="Times New Roman"/>
          <w:b/>
          <w:bCs/>
          <w:color w:val="000000" w:themeColor="text1"/>
          <w:sz w:val="28"/>
          <w:szCs w:val="28"/>
        </w:rPr>
        <w:t>:</w:t>
      </w:r>
      <w:r w:rsidR="00F66C6A">
        <w:rPr>
          <w:rFonts w:ascii="Times New Roman" w:eastAsia="Times New Roman" w:hAnsi="Times New Roman" w:cs="Times New Roman"/>
          <w:b/>
          <w:bCs/>
          <w:color w:val="000000" w:themeColor="text1"/>
          <w:sz w:val="28"/>
          <w:szCs w:val="28"/>
        </w:rPr>
        <w:t xml:space="preserve"> </w:t>
      </w:r>
      <w:r w:rsidR="00F66C6A" w:rsidRPr="000C1520">
        <w:rPr>
          <w:rFonts w:ascii="Times New Roman" w:eastAsia="Times New Roman" w:hAnsi="Times New Roman" w:cs="Times New Roman"/>
          <w:b/>
          <w:bCs/>
          <w:color w:val="0066FF"/>
          <w:sz w:val="28"/>
          <w:szCs w:val="28"/>
        </w:rPr>
        <w:t>“Co-Creation:</w:t>
      </w:r>
      <w:r w:rsidR="00C86E0B" w:rsidRPr="000C1520">
        <w:rPr>
          <w:rFonts w:ascii="Times New Roman" w:eastAsia="Times New Roman" w:hAnsi="Times New Roman" w:cs="Times New Roman"/>
          <w:b/>
          <w:bCs/>
          <w:color w:val="0066FF"/>
          <w:sz w:val="28"/>
          <w:szCs w:val="28"/>
        </w:rPr>
        <w:t xml:space="preserve"> </w:t>
      </w:r>
      <w:r w:rsidR="00CA679C" w:rsidRPr="000C1520">
        <w:rPr>
          <w:rFonts w:ascii="Times New Roman" w:eastAsia="Times New Roman" w:hAnsi="Times New Roman" w:cs="Times New Roman"/>
          <w:b/>
          <w:bCs/>
          <w:color w:val="0066FF"/>
          <w:sz w:val="28"/>
          <w:szCs w:val="28"/>
        </w:rPr>
        <w:t>The</w:t>
      </w:r>
      <w:r w:rsidR="00C86E0B" w:rsidRPr="000C1520">
        <w:rPr>
          <w:rFonts w:ascii="Times New Roman" w:eastAsia="Times New Roman" w:hAnsi="Times New Roman" w:cs="Times New Roman"/>
          <w:b/>
          <w:bCs/>
          <w:color w:val="0066FF"/>
          <w:sz w:val="28"/>
          <w:szCs w:val="28"/>
        </w:rPr>
        <w:t xml:space="preserve"> </w:t>
      </w:r>
      <w:r w:rsidR="00F66C6A" w:rsidRPr="000C1520">
        <w:rPr>
          <w:rFonts w:ascii="Times New Roman" w:eastAsia="Times New Roman" w:hAnsi="Times New Roman" w:cs="Times New Roman"/>
          <w:b/>
          <w:bCs/>
          <w:color w:val="0066FF"/>
          <w:sz w:val="28"/>
          <w:szCs w:val="28"/>
        </w:rPr>
        <w:t xml:space="preserve">New Water Governance Paradigm” </w:t>
      </w:r>
    </w:p>
    <w:p w14:paraId="529CE755" w14:textId="33C2DBF5" w:rsidR="00631870" w:rsidRDefault="00F66C6A" w:rsidP="006318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sidR="00F82E1E">
        <w:rPr>
          <w:rFonts w:ascii="Times New Roman" w:eastAsia="Times New Roman" w:hAnsi="Times New Roman" w:cs="Times New Roman"/>
          <w:sz w:val="24"/>
          <w:szCs w:val="24"/>
        </w:rPr>
        <w:t>organisers: -</w:t>
      </w:r>
    </w:p>
    <w:p w14:paraId="5020EC1F" w14:textId="62B4625B" w:rsidR="003927D6" w:rsidRDefault="00F82E1E" w:rsidP="006318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927D6">
        <w:rPr>
          <w:rFonts w:ascii="Times New Roman" w:eastAsia="Times New Roman" w:hAnsi="Times New Roman" w:cs="Times New Roman"/>
          <w:sz w:val="24"/>
          <w:szCs w:val="24"/>
        </w:rPr>
        <w:t xml:space="preserve">Women for Water Partnership – </w:t>
      </w:r>
      <w:hyperlink r:id="rId7" w:history="1">
        <w:r w:rsidR="003927D6" w:rsidRPr="000F544F">
          <w:rPr>
            <w:rStyle w:val="Hyperlink"/>
            <w:rFonts w:ascii="Times New Roman" w:eastAsia="Times New Roman" w:hAnsi="Times New Roman" w:cs="Times New Roman"/>
            <w:sz w:val="24"/>
            <w:szCs w:val="24"/>
          </w:rPr>
          <w:t>https://www.womenforwater.org</w:t>
        </w:r>
      </w:hyperlink>
    </w:p>
    <w:p w14:paraId="699CC0C4" w14:textId="6B3D3028" w:rsidR="00F82E1E" w:rsidRDefault="003927D6" w:rsidP="006318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F82E1E">
        <w:rPr>
          <w:rFonts w:ascii="Times New Roman" w:eastAsia="Times New Roman" w:hAnsi="Times New Roman" w:cs="Times New Roman"/>
          <w:sz w:val="24"/>
          <w:szCs w:val="24"/>
        </w:rPr>
        <w:t xml:space="preserve">G100 – </w:t>
      </w:r>
      <w:hyperlink r:id="rId8" w:history="1">
        <w:r w:rsidR="00DC0555" w:rsidRPr="00A964AC">
          <w:rPr>
            <w:rStyle w:val="Hyperlink"/>
            <w:rFonts w:ascii="Times New Roman" w:eastAsia="Times New Roman" w:hAnsi="Times New Roman" w:cs="Times New Roman"/>
            <w:sz w:val="24"/>
            <w:szCs w:val="24"/>
          </w:rPr>
          <w:t>https://www.G100.in</w:t>
        </w:r>
      </w:hyperlink>
      <w:r w:rsidR="00DC0555">
        <w:rPr>
          <w:rFonts w:ascii="Times New Roman" w:eastAsia="Times New Roman" w:hAnsi="Times New Roman" w:cs="Times New Roman"/>
          <w:sz w:val="24"/>
          <w:szCs w:val="24"/>
        </w:rPr>
        <w:t xml:space="preserve"> </w:t>
      </w:r>
    </w:p>
    <w:p w14:paraId="603DE34C" w14:textId="6E4D015C" w:rsidR="00F82E1E" w:rsidRDefault="003927D6" w:rsidP="006318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82E1E">
        <w:rPr>
          <w:rFonts w:ascii="Times New Roman" w:eastAsia="Times New Roman" w:hAnsi="Times New Roman" w:cs="Times New Roman"/>
          <w:sz w:val="24"/>
          <w:szCs w:val="24"/>
        </w:rPr>
        <w:t xml:space="preserve">. </w:t>
      </w:r>
      <w:r w:rsidR="00F66C6A">
        <w:rPr>
          <w:rFonts w:ascii="Times New Roman" w:eastAsia="Times New Roman" w:hAnsi="Times New Roman" w:cs="Times New Roman"/>
          <w:sz w:val="24"/>
          <w:szCs w:val="24"/>
        </w:rPr>
        <w:t>Ecocivilisation</w:t>
      </w:r>
      <w:r w:rsidR="00F82E1E">
        <w:rPr>
          <w:rFonts w:ascii="Times New Roman" w:eastAsia="Times New Roman" w:hAnsi="Times New Roman" w:cs="Times New Roman"/>
          <w:sz w:val="24"/>
          <w:szCs w:val="24"/>
        </w:rPr>
        <w:t xml:space="preserve"> – </w:t>
      </w:r>
      <w:hyperlink r:id="rId9" w:history="1">
        <w:r w:rsidR="00F82E1E" w:rsidRPr="001D727E">
          <w:rPr>
            <w:rStyle w:val="Hyperlink"/>
            <w:rFonts w:ascii="Times New Roman" w:eastAsia="Times New Roman" w:hAnsi="Times New Roman" w:cs="Times New Roman"/>
            <w:sz w:val="24"/>
            <w:szCs w:val="24"/>
          </w:rPr>
          <w:t>https://www.ecocivilisation.eu</w:t>
        </w:r>
      </w:hyperlink>
    </w:p>
    <w:p w14:paraId="4622C1DB" w14:textId="1F254E41" w:rsidR="00F82E1E" w:rsidRDefault="003927D6" w:rsidP="006318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82E1E">
        <w:rPr>
          <w:rFonts w:ascii="Times New Roman" w:eastAsia="Times New Roman" w:hAnsi="Times New Roman" w:cs="Times New Roman"/>
          <w:sz w:val="24"/>
          <w:szCs w:val="24"/>
        </w:rPr>
        <w:t xml:space="preserve">. </w:t>
      </w:r>
      <w:r w:rsidR="00F66C6A">
        <w:rPr>
          <w:rFonts w:ascii="Times New Roman" w:eastAsia="Times New Roman" w:hAnsi="Times New Roman" w:cs="Times New Roman"/>
          <w:sz w:val="24"/>
          <w:szCs w:val="24"/>
        </w:rPr>
        <w:t>Myanmar Water Academy</w:t>
      </w:r>
      <w:r w:rsidR="00F82E1E">
        <w:rPr>
          <w:rFonts w:ascii="Times New Roman" w:eastAsia="Times New Roman" w:hAnsi="Times New Roman" w:cs="Times New Roman"/>
          <w:sz w:val="24"/>
          <w:szCs w:val="24"/>
        </w:rPr>
        <w:t xml:space="preserve"> – </w:t>
      </w:r>
      <w:hyperlink r:id="rId10" w:history="1">
        <w:r w:rsidR="00F82E1E" w:rsidRPr="001D727E">
          <w:rPr>
            <w:rStyle w:val="Hyperlink"/>
            <w:rFonts w:ascii="Times New Roman" w:eastAsia="Times New Roman" w:hAnsi="Times New Roman" w:cs="Times New Roman"/>
            <w:sz w:val="24"/>
            <w:szCs w:val="24"/>
          </w:rPr>
          <w:t>https://www.myanmarwatersacademy.com/demo3/</w:t>
        </w:r>
      </w:hyperlink>
      <w:r w:rsidR="00F82E1E">
        <w:rPr>
          <w:rFonts w:ascii="Times New Roman" w:eastAsia="Times New Roman" w:hAnsi="Times New Roman" w:cs="Times New Roman"/>
          <w:sz w:val="24"/>
          <w:szCs w:val="24"/>
        </w:rPr>
        <w:t xml:space="preserve"> (next month we can publish it on Internet)</w:t>
      </w:r>
    </w:p>
    <w:p w14:paraId="214AD07C" w14:textId="791CA0AB" w:rsidR="00F82E1E" w:rsidRDefault="003927D6" w:rsidP="006318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82E1E">
        <w:rPr>
          <w:rFonts w:ascii="Times New Roman" w:eastAsia="Times New Roman" w:hAnsi="Times New Roman" w:cs="Times New Roman"/>
          <w:sz w:val="24"/>
          <w:szCs w:val="24"/>
        </w:rPr>
        <w:t xml:space="preserve">. </w:t>
      </w:r>
      <w:r w:rsidR="00F66C6A">
        <w:rPr>
          <w:rFonts w:ascii="Times New Roman" w:eastAsia="Times New Roman" w:hAnsi="Times New Roman" w:cs="Times New Roman"/>
          <w:sz w:val="24"/>
          <w:szCs w:val="24"/>
        </w:rPr>
        <w:t>WRTC International</w:t>
      </w:r>
      <w:r w:rsidR="00F82E1E">
        <w:rPr>
          <w:rFonts w:ascii="Times New Roman" w:eastAsia="Times New Roman" w:hAnsi="Times New Roman" w:cs="Times New Roman"/>
          <w:sz w:val="24"/>
          <w:szCs w:val="24"/>
        </w:rPr>
        <w:t xml:space="preserve"> – </w:t>
      </w:r>
      <w:hyperlink r:id="rId11" w:history="1">
        <w:r w:rsidR="00F82E1E" w:rsidRPr="001D727E">
          <w:rPr>
            <w:rStyle w:val="Hyperlink"/>
            <w:rFonts w:ascii="Times New Roman" w:eastAsia="Times New Roman" w:hAnsi="Times New Roman" w:cs="Times New Roman"/>
            <w:sz w:val="24"/>
            <w:szCs w:val="24"/>
          </w:rPr>
          <w:t>https://www.wrtc.org</w:t>
        </w:r>
      </w:hyperlink>
      <w:r w:rsidR="00F82E1E">
        <w:rPr>
          <w:rFonts w:ascii="Times New Roman" w:eastAsia="Times New Roman" w:hAnsi="Times New Roman" w:cs="Times New Roman"/>
          <w:sz w:val="24"/>
          <w:szCs w:val="24"/>
        </w:rPr>
        <w:t xml:space="preserve"> (this site is in restructuring moment)</w:t>
      </w:r>
    </w:p>
    <w:p w14:paraId="34714C27" w14:textId="4DDCBD80" w:rsidR="00F82E1E" w:rsidRDefault="003927D6" w:rsidP="006318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82E1E">
        <w:rPr>
          <w:rFonts w:ascii="Times New Roman" w:eastAsia="Times New Roman" w:hAnsi="Times New Roman" w:cs="Times New Roman"/>
          <w:sz w:val="24"/>
          <w:szCs w:val="24"/>
        </w:rPr>
        <w:t xml:space="preserve">. Earth Forever – </w:t>
      </w:r>
      <w:hyperlink r:id="rId12" w:history="1">
        <w:r w:rsidR="00F82E1E" w:rsidRPr="001D727E">
          <w:rPr>
            <w:rStyle w:val="Hyperlink"/>
            <w:rFonts w:ascii="Times New Roman" w:eastAsia="Times New Roman" w:hAnsi="Times New Roman" w:cs="Times New Roman"/>
            <w:sz w:val="24"/>
            <w:szCs w:val="24"/>
          </w:rPr>
          <w:t>https://www.Earthforever.org</w:t>
        </w:r>
      </w:hyperlink>
    </w:p>
    <w:p w14:paraId="18FADAF0" w14:textId="56BFE601" w:rsidR="00F82E1E" w:rsidRDefault="003927D6" w:rsidP="006318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82E1E">
        <w:rPr>
          <w:rFonts w:ascii="Times New Roman" w:eastAsia="Times New Roman" w:hAnsi="Times New Roman" w:cs="Times New Roman"/>
          <w:sz w:val="24"/>
          <w:szCs w:val="24"/>
        </w:rPr>
        <w:t xml:space="preserve">. </w:t>
      </w:r>
      <w:r w:rsidR="00F66C6A">
        <w:rPr>
          <w:rFonts w:ascii="Times New Roman" w:eastAsia="Times New Roman" w:hAnsi="Times New Roman" w:cs="Times New Roman"/>
          <w:sz w:val="24"/>
          <w:szCs w:val="24"/>
        </w:rPr>
        <w:t>RASIT</w:t>
      </w:r>
      <w:r w:rsidR="00F82E1E">
        <w:rPr>
          <w:rFonts w:ascii="Times New Roman" w:eastAsia="Times New Roman" w:hAnsi="Times New Roman" w:cs="Times New Roman"/>
          <w:sz w:val="24"/>
          <w:szCs w:val="24"/>
        </w:rPr>
        <w:t xml:space="preserve"> – </w:t>
      </w:r>
      <w:hyperlink r:id="rId13" w:history="1">
        <w:r w:rsidR="00F82E1E" w:rsidRPr="001D727E">
          <w:rPr>
            <w:rStyle w:val="Hyperlink"/>
            <w:rFonts w:ascii="Times New Roman" w:eastAsia="Times New Roman" w:hAnsi="Times New Roman" w:cs="Times New Roman"/>
            <w:sz w:val="24"/>
            <w:szCs w:val="24"/>
          </w:rPr>
          <w:t>https://www.rasit.org</w:t>
        </w:r>
      </w:hyperlink>
    </w:p>
    <w:p w14:paraId="5B18E6EB" w14:textId="593F48C1" w:rsidR="000200D9" w:rsidRDefault="000200D9" w:rsidP="006318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GWP-SEA - </w:t>
      </w:r>
      <w:hyperlink r:id="rId14" w:history="1">
        <w:r w:rsidRPr="00A964AC">
          <w:rPr>
            <w:rStyle w:val="Hyperlink"/>
            <w:rFonts w:ascii="Times New Roman" w:eastAsia="Times New Roman" w:hAnsi="Times New Roman" w:cs="Times New Roman"/>
            <w:sz w:val="24"/>
            <w:szCs w:val="24"/>
          </w:rPr>
          <w:t>https://www.gwp.org/en/GWP-South-East-Asia/</w:t>
        </w:r>
      </w:hyperlink>
      <w:r>
        <w:rPr>
          <w:rFonts w:ascii="Times New Roman" w:eastAsia="Times New Roman" w:hAnsi="Times New Roman" w:cs="Times New Roman"/>
          <w:sz w:val="24"/>
          <w:szCs w:val="24"/>
        </w:rPr>
        <w:t xml:space="preserve"> </w:t>
      </w:r>
    </w:p>
    <w:p w14:paraId="6BD6F2AC" w14:textId="20EE253F" w:rsidR="003927D6" w:rsidRDefault="003927D6" w:rsidP="006318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AHIC – Agro-Hydro Informatics Centre, Myanmar</w:t>
      </w:r>
    </w:p>
    <w:p w14:paraId="6B179549" w14:textId="565D988D" w:rsidR="003927D6" w:rsidRDefault="003927D6" w:rsidP="006318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Golden Plain (GL) – </w:t>
      </w:r>
      <w:hyperlink r:id="rId15" w:history="1">
        <w:r w:rsidRPr="000F544F">
          <w:rPr>
            <w:rStyle w:val="Hyperlink"/>
            <w:rFonts w:ascii="Times New Roman" w:eastAsia="Times New Roman" w:hAnsi="Times New Roman" w:cs="Times New Roman"/>
            <w:sz w:val="24"/>
            <w:szCs w:val="24"/>
          </w:rPr>
          <w:t>https://www.goldenplain.org</w:t>
        </w:r>
      </w:hyperlink>
      <w:r>
        <w:rPr>
          <w:rFonts w:ascii="Times New Roman" w:eastAsia="Times New Roman" w:hAnsi="Times New Roman" w:cs="Times New Roman"/>
          <w:sz w:val="24"/>
          <w:szCs w:val="24"/>
        </w:rPr>
        <w:t xml:space="preserve"> </w:t>
      </w:r>
    </w:p>
    <w:p w14:paraId="5F3D6AAF" w14:textId="0817B9F3" w:rsidR="00756EAD" w:rsidRDefault="003927D6" w:rsidP="004D42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Session Concept Note</w:t>
      </w:r>
    </w:p>
    <w:p w14:paraId="3B4147CC" w14:textId="77777777" w:rsidR="005C3349" w:rsidRDefault="005C3349" w:rsidP="00CA679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v</w:t>
      </w:r>
      <w:r w:rsidR="00756EAD" w:rsidRPr="00756EAD">
        <w:rPr>
          <w:rFonts w:ascii="Times New Roman" w:eastAsia="Times New Roman" w:hAnsi="Times New Roman" w:cs="Times New Roman"/>
          <w:sz w:val="24"/>
          <w:szCs w:val="24"/>
        </w:rPr>
        <w:t xml:space="preserve">irtual </w:t>
      </w:r>
      <w:r>
        <w:rPr>
          <w:rFonts w:ascii="Times New Roman" w:eastAsia="Times New Roman" w:hAnsi="Times New Roman" w:cs="Times New Roman"/>
          <w:sz w:val="24"/>
          <w:szCs w:val="24"/>
        </w:rPr>
        <w:t>s</w:t>
      </w:r>
      <w:r w:rsidR="00756EAD" w:rsidRPr="00756EAD">
        <w:rPr>
          <w:rFonts w:ascii="Times New Roman" w:eastAsia="Times New Roman" w:hAnsi="Times New Roman" w:cs="Times New Roman"/>
          <w:sz w:val="24"/>
          <w:szCs w:val="24"/>
        </w:rPr>
        <w:t xml:space="preserve">ide </w:t>
      </w:r>
      <w:r>
        <w:rPr>
          <w:rFonts w:ascii="Times New Roman" w:eastAsia="Times New Roman" w:hAnsi="Times New Roman" w:cs="Times New Roman"/>
          <w:sz w:val="24"/>
          <w:szCs w:val="24"/>
        </w:rPr>
        <w:t>e</w:t>
      </w:r>
      <w:r w:rsidR="00756EAD" w:rsidRPr="00756EAD">
        <w:rPr>
          <w:rFonts w:ascii="Times New Roman" w:eastAsia="Times New Roman" w:hAnsi="Times New Roman" w:cs="Times New Roman"/>
          <w:sz w:val="24"/>
          <w:szCs w:val="24"/>
        </w:rPr>
        <w:t>vent</w:t>
      </w:r>
      <w:r>
        <w:rPr>
          <w:rFonts w:ascii="Times New Roman" w:eastAsia="Times New Roman" w:hAnsi="Times New Roman" w:cs="Times New Roman"/>
          <w:sz w:val="24"/>
          <w:szCs w:val="24"/>
        </w:rPr>
        <w:t>,</w:t>
      </w:r>
      <w:r w:rsidR="00756EAD" w:rsidRPr="00756EAD">
        <w:rPr>
          <w:rFonts w:ascii="Times New Roman" w:eastAsia="Times New Roman" w:hAnsi="Times New Roman" w:cs="Times New Roman"/>
          <w:sz w:val="24"/>
          <w:szCs w:val="24"/>
        </w:rPr>
        <w:t xml:space="preserve"> "CO-CREATION: The New Water Governance Paradigm" planned to convene under the thematic focus "ID 5: Water Action Decade: Accelerating the implementation of the objectives of the Decade, including through the UN Secretary-General’s Action Plan". Ten co-</w:t>
      </w:r>
      <w:r w:rsidR="00CA679C" w:rsidRPr="00756EAD">
        <w:rPr>
          <w:rFonts w:ascii="Times New Roman" w:eastAsia="Times New Roman" w:hAnsi="Times New Roman" w:cs="Times New Roman"/>
          <w:sz w:val="24"/>
          <w:szCs w:val="24"/>
        </w:rPr>
        <w:t>organizers</w:t>
      </w:r>
      <w:r w:rsidR="00756EAD" w:rsidRPr="00756EAD">
        <w:rPr>
          <w:rFonts w:ascii="Times New Roman" w:eastAsia="Times New Roman" w:hAnsi="Times New Roman" w:cs="Times New Roman"/>
          <w:sz w:val="24"/>
          <w:szCs w:val="24"/>
        </w:rPr>
        <w:t xml:space="preserve"> come together to accelerate the implementation of the objectives of the decade (2018-2028) by choosing a hands-on geographical area as Myanmar, where there is polycrisis and many socio-economic, governance and technical challenges. The co-</w:t>
      </w:r>
      <w:r w:rsidR="00CA679C" w:rsidRPr="00756EAD">
        <w:rPr>
          <w:rFonts w:ascii="Times New Roman" w:eastAsia="Times New Roman" w:hAnsi="Times New Roman" w:cs="Times New Roman"/>
          <w:sz w:val="24"/>
          <w:szCs w:val="24"/>
        </w:rPr>
        <w:t>organizers</w:t>
      </w:r>
      <w:r w:rsidR="00756EAD" w:rsidRPr="00756EAD">
        <w:rPr>
          <w:rFonts w:ascii="Times New Roman" w:eastAsia="Times New Roman" w:hAnsi="Times New Roman" w:cs="Times New Roman"/>
          <w:sz w:val="24"/>
          <w:szCs w:val="24"/>
        </w:rPr>
        <w:t xml:space="preserve"> are future thinkers and each </w:t>
      </w:r>
      <w:r w:rsidR="00CA679C" w:rsidRPr="00756EAD">
        <w:rPr>
          <w:rFonts w:ascii="Times New Roman" w:eastAsia="Times New Roman" w:hAnsi="Times New Roman" w:cs="Times New Roman"/>
          <w:sz w:val="24"/>
          <w:szCs w:val="24"/>
        </w:rPr>
        <w:t>organization</w:t>
      </w:r>
      <w:r w:rsidR="00756EAD" w:rsidRPr="00756EAD">
        <w:rPr>
          <w:rFonts w:ascii="Times New Roman" w:eastAsia="Times New Roman" w:hAnsi="Times New Roman" w:cs="Times New Roman"/>
          <w:sz w:val="24"/>
          <w:szCs w:val="24"/>
        </w:rPr>
        <w:t xml:space="preserve"> has track-records of for</w:t>
      </w:r>
      <w:r w:rsidR="00497483">
        <w:rPr>
          <w:rFonts w:ascii="Times New Roman" w:eastAsia="Times New Roman" w:hAnsi="Times New Roman" w:cs="Times New Roman"/>
          <w:sz w:val="24"/>
          <w:szCs w:val="24"/>
        </w:rPr>
        <w:t>e</w:t>
      </w:r>
      <w:r w:rsidR="00756EAD" w:rsidRPr="00756EAD">
        <w:rPr>
          <w:rFonts w:ascii="Times New Roman" w:eastAsia="Times New Roman" w:hAnsi="Times New Roman" w:cs="Times New Roman"/>
          <w:sz w:val="24"/>
          <w:szCs w:val="24"/>
        </w:rPr>
        <w:t>sight thinking, thriving, global</w:t>
      </w:r>
      <w:r>
        <w:rPr>
          <w:rFonts w:ascii="Times New Roman" w:eastAsia="Times New Roman" w:hAnsi="Times New Roman" w:cs="Times New Roman"/>
          <w:sz w:val="24"/>
          <w:szCs w:val="24"/>
        </w:rPr>
        <w:t>/regional</w:t>
      </w:r>
      <w:r w:rsidR="00756EAD" w:rsidRPr="00756EAD">
        <w:rPr>
          <w:rFonts w:ascii="Times New Roman" w:eastAsia="Times New Roman" w:hAnsi="Times New Roman" w:cs="Times New Roman"/>
          <w:sz w:val="24"/>
          <w:szCs w:val="24"/>
        </w:rPr>
        <w:t xml:space="preserve"> coverage (G100, Ecocivilisation, GWP-SEA, RASIT/CANSU Global, Women for Water Partnership, </w:t>
      </w:r>
      <w:r>
        <w:rPr>
          <w:rFonts w:ascii="Times New Roman" w:eastAsia="Times New Roman" w:hAnsi="Times New Roman" w:cs="Times New Roman"/>
          <w:sz w:val="24"/>
          <w:szCs w:val="24"/>
        </w:rPr>
        <w:t xml:space="preserve">Earth Forever, </w:t>
      </w:r>
      <w:r w:rsidR="00756EAD" w:rsidRPr="00756EAD">
        <w:rPr>
          <w:rFonts w:ascii="Times New Roman" w:eastAsia="Times New Roman" w:hAnsi="Times New Roman" w:cs="Times New Roman"/>
          <w:sz w:val="24"/>
          <w:szCs w:val="24"/>
        </w:rPr>
        <w:t>and Women P</w:t>
      </w:r>
      <w:r w:rsidR="00497483">
        <w:rPr>
          <w:rFonts w:ascii="Times New Roman" w:eastAsia="Times New Roman" w:hAnsi="Times New Roman" w:cs="Times New Roman"/>
          <w:sz w:val="24"/>
          <w:szCs w:val="24"/>
        </w:rPr>
        <w:t>l</w:t>
      </w:r>
      <w:r w:rsidR="00756EAD" w:rsidRPr="00756EAD">
        <w:rPr>
          <w:rFonts w:ascii="Times New Roman" w:eastAsia="Times New Roman" w:hAnsi="Times New Roman" w:cs="Times New Roman"/>
          <w:sz w:val="24"/>
          <w:szCs w:val="24"/>
        </w:rPr>
        <w:t>us</w:t>
      </w:r>
      <w:r w:rsidR="00497483">
        <w:rPr>
          <w:rFonts w:ascii="Times New Roman" w:eastAsia="Times New Roman" w:hAnsi="Times New Roman" w:cs="Times New Roman"/>
          <w:sz w:val="24"/>
          <w:szCs w:val="24"/>
        </w:rPr>
        <w:t xml:space="preserve"> Water</w:t>
      </w:r>
      <w:r w:rsidR="00756EAD" w:rsidRPr="00756EAD">
        <w:rPr>
          <w:rFonts w:ascii="Times New Roman" w:eastAsia="Times New Roman" w:hAnsi="Times New Roman" w:cs="Times New Roman"/>
          <w:sz w:val="24"/>
          <w:szCs w:val="24"/>
        </w:rPr>
        <w:t xml:space="preserve">) where as others </w:t>
      </w:r>
      <w:r w:rsidR="00BF30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Myanmar Water Academy, AHIC, Golden Plain as co-organizers and a number of Myanmar entities </w:t>
      </w:r>
      <w:r>
        <w:rPr>
          <w:rFonts w:ascii="Times New Roman" w:eastAsia="Times New Roman" w:hAnsi="Times New Roman" w:cs="Times New Roman"/>
          <w:sz w:val="24"/>
          <w:szCs w:val="24"/>
        </w:rPr>
        <w:lastRenderedPageBreak/>
        <w:t xml:space="preserve">organizations, both NGOs and Private Firms, and </w:t>
      </w:r>
      <w:r w:rsidR="00BF306B">
        <w:rPr>
          <w:rFonts w:ascii="Times New Roman" w:eastAsia="Times New Roman" w:hAnsi="Times New Roman" w:cs="Times New Roman"/>
          <w:sz w:val="24"/>
          <w:szCs w:val="24"/>
        </w:rPr>
        <w:t xml:space="preserve">] </w:t>
      </w:r>
      <w:r w:rsidR="00756EAD" w:rsidRPr="00756EAD">
        <w:rPr>
          <w:rFonts w:ascii="Times New Roman" w:eastAsia="Times New Roman" w:hAnsi="Times New Roman" w:cs="Times New Roman"/>
          <w:sz w:val="24"/>
          <w:szCs w:val="24"/>
        </w:rPr>
        <w:t>have life-long (both live-in and research) knowledge of Myanmar Water Resources, histo</w:t>
      </w:r>
      <w:r w:rsidR="00497483">
        <w:rPr>
          <w:rFonts w:ascii="Times New Roman" w:eastAsia="Times New Roman" w:hAnsi="Times New Roman" w:cs="Times New Roman"/>
          <w:sz w:val="24"/>
          <w:szCs w:val="24"/>
        </w:rPr>
        <w:t>r</w:t>
      </w:r>
      <w:r w:rsidR="00756EAD" w:rsidRPr="00756EAD">
        <w:rPr>
          <w:rFonts w:ascii="Times New Roman" w:eastAsia="Times New Roman" w:hAnsi="Times New Roman" w:cs="Times New Roman"/>
          <w:sz w:val="24"/>
          <w:szCs w:val="24"/>
        </w:rPr>
        <w:t xml:space="preserve">y in water management and governance, technology, sociology, anthropology, agriculture sector development (or otherwise), soil </w:t>
      </w:r>
      <w:r w:rsidR="00497483">
        <w:rPr>
          <w:rFonts w:ascii="Times New Roman" w:eastAsia="Times New Roman" w:hAnsi="Times New Roman" w:cs="Times New Roman"/>
          <w:sz w:val="24"/>
          <w:szCs w:val="24"/>
        </w:rPr>
        <w:t xml:space="preserve">and water </w:t>
      </w:r>
      <w:r w:rsidR="00756EAD" w:rsidRPr="00756EAD">
        <w:rPr>
          <w:rFonts w:ascii="Times New Roman" w:eastAsia="Times New Roman" w:hAnsi="Times New Roman" w:cs="Times New Roman"/>
          <w:sz w:val="24"/>
          <w:szCs w:val="24"/>
        </w:rPr>
        <w:t xml:space="preserve">sciences, seed production, rainwater harvesting, market </w:t>
      </w:r>
      <w:r w:rsidR="00497483" w:rsidRPr="00756EAD">
        <w:rPr>
          <w:rFonts w:ascii="Times New Roman" w:eastAsia="Times New Roman" w:hAnsi="Times New Roman" w:cs="Times New Roman"/>
          <w:sz w:val="24"/>
          <w:szCs w:val="24"/>
        </w:rPr>
        <w:t>fluctuations</w:t>
      </w:r>
      <w:r w:rsidR="00756EAD" w:rsidRPr="00756EAD">
        <w:rPr>
          <w:rFonts w:ascii="Times New Roman" w:eastAsia="Times New Roman" w:hAnsi="Times New Roman" w:cs="Times New Roman"/>
          <w:sz w:val="24"/>
          <w:szCs w:val="24"/>
        </w:rPr>
        <w:t xml:space="preserve">, supply chain challenges, etc. etc. in Myanmar and South East Asia. </w:t>
      </w:r>
    </w:p>
    <w:p w14:paraId="554A8992" w14:textId="278C9276" w:rsidR="00233439" w:rsidRDefault="00756EAD" w:rsidP="00CA679C">
      <w:pPr>
        <w:spacing w:before="100" w:beforeAutospacing="1" w:after="100" w:afterAutospacing="1" w:line="240" w:lineRule="auto"/>
        <w:rPr>
          <w:rFonts w:ascii="Times New Roman" w:eastAsia="Times New Roman" w:hAnsi="Times New Roman" w:cs="Times New Roman"/>
          <w:sz w:val="24"/>
          <w:szCs w:val="24"/>
        </w:rPr>
      </w:pPr>
      <w:r w:rsidRPr="00756EAD">
        <w:rPr>
          <w:rFonts w:ascii="Times New Roman" w:eastAsia="Times New Roman" w:hAnsi="Times New Roman" w:cs="Times New Roman"/>
          <w:sz w:val="24"/>
          <w:szCs w:val="24"/>
        </w:rPr>
        <w:t xml:space="preserve">The session </w:t>
      </w:r>
      <w:r w:rsidR="00497483" w:rsidRPr="00756EAD">
        <w:rPr>
          <w:rFonts w:ascii="Times New Roman" w:eastAsia="Times New Roman" w:hAnsi="Times New Roman" w:cs="Times New Roman"/>
          <w:sz w:val="24"/>
          <w:szCs w:val="24"/>
        </w:rPr>
        <w:t>organizers</w:t>
      </w:r>
      <w:r w:rsidRPr="00756EAD">
        <w:rPr>
          <w:rFonts w:ascii="Times New Roman" w:eastAsia="Times New Roman" w:hAnsi="Times New Roman" w:cs="Times New Roman"/>
          <w:sz w:val="24"/>
          <w:szCs w:val="24"/>
        </w:rPr>
        <w:t xml:space="preserve"> are strongly committed to good water resources management and integrated water resources management aided by advanced and practical technologies on the one hand and establishing the multi-layered governance style led by conscious, thriving and volunteer change agents.  Women are more likely than men to engage in water harvesting and </w:t>
      </w:r>
      <w:r w:rsidR="00497483" w:rsidRPr="00756EAD">
        <w:rPr>
          <w:rFonts w:ascii="Times New Roman" w:eastAsia="Times New Roman" w:hAnsi="Times New Roman" w:cs="Times New Roman"/>
          <w:sz w:val="24"/>
          <w:szCs w:val="24"/>
        </w:rPr>
        <w:t>small-scale</w:t>
      </w:r>
      <w:r w:rsidRPr="00756EAD">
        <w:rPr>
          <w:rFonts w:ascii="Times New Roman" w:eastAsia="Times New Roman" w:hAnsi="Times New Roman" w:cs="Times New Roman"/>
          <w:sz w:val="24"/>
          <w:szCs w:val="24"/>
        </w:rPr>
        <w:t xml:space="preserve"> irrigation. However, research shows that women lack equal access to the information needed to produce food more effectively and efficiently. Women need to be engaged in designing, implementing, and monitoring climate-smart agriculture. With a food crisis and climate change affecting millions of people in Asia and the Pacific, equipping female farmers with technology, support, and resources, is a win for women and food security for all. (Ref. ADB)  We found the gap between what we know need to be done and what nothing can be done by individual and/or a single organization/company/government department all over the world, however, it was more so in current Myanmar and the South East Asia. In our SEA region, many well-informed purpose-driven water, environmental, and sustainability professionals who have enough exposure to sustainability science and climate change adaptation suffer from the committed dissonance stemming from the chasm between they feel permitted to do under prevailing socio-economical-political circumstances and a necessary immediate, science-informal and data-driven systems transformation. </w:t>
      </w:r>
    </w:p>
    <w:p w14:paraId="3FA3A66B" w14:textId="77777777" w:rsidR="00233439" w:rsidRDefault="00756EAD" w:rsidP="00CA679C">
      <w:pPr>
        <w:spacing w:before="100" w:beforeAutospacing="1" w:after="100" w:afterAutospacing="1" w:line="240" w:lineRule="auto"/>
        <w:rPr>
          <w:rFonts w:ascii="Times New Roman" w:eastAsia="Times New Roman" w:hAnsi="Times New Roman" w:cs="Times New Roman"/>
          <w:sz w:val="24"/>
          <w:szCs w:val="24"/>
        </w:rPr>
      </w:pPr>
      <w:r w:rsidRPr="00756EAD">
        <w:rPr>
          <w:rFonts w:ascii="Times New Roman" w:eastAsia="Times New Roman" w:hAnsi="Times New Roman" w:cs="Times New Roman"/>
          <w:sz w:val="24"/>
          <w:szCs w:val="24"/>
        </w:rPr>
        <w:t>This proposal aims to overcome this deadlock by creating a new water governance paradigm with the collaboration of ten very committed organizations. Cross-sector partnerships include, Agriculture, Water, Economy, Governance, Academia, and the actors are multi-stakeholders with women (professors, governance experts, researchers, farmers, merchants, exporters, community leaders, grassroots), Youth (also multi-level together with Young Water Professionals), international partners, sponsors, and Researchers.  As impacts of the polycrisis unravel and mainstream awareness hits a tipping point, need for a multi-layered governance system is obvious. Individual change agents are necessary regardless of the polycrisis, socio-economic limitations and cultural differences. Diversity-Inclusion-and</w:t>
      </w:r>
      <w:r w:rsidR="00CA679C">
        <w:rPr>
          <w:rFonts w:ascii="Times New Roman" w:eastAsia="Times New Roman" w:hAnsi="Times New Roman" w:cs="Times New Roman"/>
          <w:sz w:val="24"/>
          <w:szCs w:val="24"/>
        </w:rPr>
        <w:t>-C</w:t>
      </w:r>
      <w:r w:rsidRPr="00756EAD">
        <w:rPr>
          <w:rFonts w:ascii="Times New Roman" w:eastAsia="Times New Roman" w:hAnsi="Times New Roman" w:cs="Times New Roman"/>
          <w:sz w:val="24"/>
          <w:szCs w:val="24"/>
        </w:rPr>
        <w:t xml:space="preserve">onsciousness led leadership at all level may activate the multi-layered governance across the landscape of the Water World. Therefore, we have chosen a pilot project area as Myanmar and keen to replicate in other countries and regions when appropriate. </w:t>
      </w:r>
      <w:r w:rsidR="00CA679C" w:rsidRPr="0099311D">
        <w:rPr>
          <w:rFonts w:ascii="Times New Roman" w:eastAsia="Times New Roman" w:hAnsi="Times New Roman" w:cs="Times New Roman"/>
          <w:sz w:val="24"/>
          <w:szCs w:val="24"/>
        </w:rPr>
        <w:t>Cross-sector partnerships include, Agriculture, Water, Economy, Governance and the actors are multi-stakeholders with women, Youth, communities, sponsors, and Researchers.</w:t>
      </w:r>
      <w:r w:rsidR="00CA679C">
        <w:rPr>
          <w:rFonts w:ascii="Times New Roman" w:eastAsia="Times New Roman" w:hAnsi="Times New Roman" w:cs="Times New Roman"/>
          <w:sz w:val="24"/>
          <w:szCs w:val="24"/>
        </w:rPr>
        <w:t xml:space="preserve"> </w:t>
      </w:r>
    </w:p>
    <w:p w14:paraId="61ECDFE6" w14:textId="77777777" w:rsidR="00233439" w:rsidRDefault="00756EAD" w:rsidP="00CA679C">
      <w:pPr>
        <w:spacing w:before="100" w:beforeAutospacing="1" w:after="100" w:afterAutospacing="1" w:line="240" w:lineRule="auto"/>
        <w:rPr>
          <w:rFonts w:ascii="Times New Roman" w:eastAsia="Times New Roman" w:hAnsi="Times New Roman" w:cs="Times New Roman"/>
          <w:sz w:val="24"/>
          <w:szCs w:val="24"/>
        </w:rPr>
      </w:pPr>
      <w:r w:rsidRPr="00756EAD">
        <w:rPr>
          <w:rFonts w:ascii="Times New Roman" w:eastAsia="Times New Roman" w:hAnsi="Times New Roman" w:cs="Times New Roman"/>
          <w:sz w:val="24"/>
          <w:szCs w:val="24"/>
        </w:rPr>
        <w:t xml:space="preserve">List of </w:t>
      </w:r>
      <w:r w:rsidR="00CA679C" w:rsidRPr="00756EAD">
        <w:rPr>
          <w:rFonts w:ascii="Times New Roman" w:eastAsia="Times New Roman" w:hAnsi="Times New Roman" w:cs="Times New Roman"/>
          <w:sz w:val="24"/>
          <w:szCs w:val="24"/>
        </w:rPr>
        <w:t>Speakers: -</w:t>
      </w:r>
      <w:r w:rsidRPr="00756EAD">
        <w:rPr>
          <w:rFonts w:ascii="Times New Roman" w:eastAsia="Times New Roman" w:hAnsi="Times New Roman" w:cs="Times New Roman"/>
          <w:sz w:val="24"/>
          <w:szCs w:val="24"/>
        </w:rPr>
        <w:t xml:space="preserve"> </w:t>
      </w:r>
    </w:p>
    <w:p w14:paraId="28717B86" w14:textId="30FC8AA5" w:rsidR="00233439" w:rsidRDefault="00756EAD" w:rsidP="00CA679C">
      <w:pPr>
        <w:spacing w:before="100" w:beforeAutospacing="1" w:after="100" w:afterAutospacing="1" w:line="240" w:lineRule="auto"/>
        <w:rPr>
          <w:rFonts w:ascii="Times New Roman" w:eastAsia="Times New Roman" w:hAnsi="Times New Roman" w:cs="Times New Roman"/>
          <w:sz w:val="24"/>
          <w:szCs w:val="24"/>
        </w:rPr>
      </w:pPr>
      <w:r w:rsidRPr="00756EAD">
        <w:rPr>
          <w:rFonts w:ascii="Times New Roman" w:eastAsia="Times New Roman" w:hAnsi="Times New Roman" w:cs="Times New Roman"/>
          <w:sz w:val="24"/>
          <w:szCs w:val="24"/>
        </w:rPr>
        <w:t>1. Mrs. Mariet</w:t>
      </w:r>
      <w:r w:rsidR="00CA679C">
        <w:rPr>
          <w:rFonts w:ascii="Times New Roman" w:eastAsia="Times New Roman" w:hAnsi="Times New Roman" w:cs="Times New Roman"/>
          <w:sz w:val="24"/>
          <w:szCs w:val="24"/>
        </w:rPr>
        <w:t xml:space="preserve"> Verhoef-Cohen (</w:t>
      </w:r>
      <w:hyperlink r:id="rId16" w:history="1">
        <w:r w:rsidR="00CA679C" w:rsidRPr="002F428C">
          <w:rPr>
            <w:rStyle w:val="Hyperlink"/>
            <w:rFonts w:ascii="Times New Roman" w:eastAsia="Times New Roman" w:hAnsi="Times New Roman" w:cs="Times New Roman"/>
            <w:sz w:val="24"/>
            <w:szCs w:val="24"/>
          </w:rPr>
          <w:t>president@womenforwater.org</w:t>
        </w:r>
      </w:hyperlink>
      <w:r w:rsidR="00CA679C">
        <w:rPr>
          <w:rFonts w:ascii="Times New Roman" w:eastAsia="Times New Roman" w:hAnsi="Times New Roman" w:cs="Times New Roman"/>
          <w:sz w:val="24"/>
          <w:szCs w:val="24"/>
        </w:rPr>
        <w:t xml:space="preserve"> )</w:t>
      </w:r>
      <w:r w:rsidRPr="00756EAD">
        <w:rPr>
          <w:rFonts w:ascii="Times New Roman" w:eastAsia="Times New Roman" w:hAnsi="Times New Roman" w:cs="Times New Roman"/>
          <w:sz w:val="24"/>
          <w:szCs w:val="24"/>
        </w:rPr>
        <w:t xml:space="preserve">, President of the Women for Water </w:t>
      </w:r>
      <w:r w:rsidR="00CA679C" w:rsidRPr="00756EAD">
        <w:rPr>
          <w:rFonts w:ascii="Times New Roman" w:eastAsia="Times New Roman" w:hAnsi="Times New Roman" w:cs="Times New Roman"/>
          <w:sz w:val="24"/>
          <w:szCs w:val="24"/>
        </w:rPr>
        <w:t>Partnership</w:t>
      </w:r>
      <w:r w:rsidR="00233439">
        <w:rPr>
          <w:rFonts w:ascii="Times New Roman" w:eastAsia="Times New Roman" w:hAnsi="Times New Roman" w:cs="Times New Roman"/>
          <w:sz w:val="24"/>
          <w:szCs w:val="24"/>
        </w:rPr>
        <w:t>;</w:t>
      </w:r>
      <w:r w:rsidR="00CA679C" w:rsidRPr="00756EAD">
        <w:rPr>
          <w:rFonts w:ascii="Times New Roman" w:eastAsia="Times New Roman" w:hAnsi="Times New Roman" w:cs="Times New Roman"/>
          <w:sz w:val="24"/>
          <w:szCs w:val="24"/>
        </w:rPr>
        <w:t xml:space="preserve"> </w:t>
      </w:r>
    </w:p>
    <w:p w14:paraId="2784A6CB" w14:textId="6A37E68A" w:rsidR="00233439" w:rsidRDefault="00CA679C" w:rsidP="00CA679C">
      <w:pPr>
        <w:spacing w:before="100" w:beforeAutospacing="1" w:after="100" w:afterAutospacing="1" w:line="240" w:lineRule="auto"/>
        <w:rPr>
          <w:rFonts w:ascii="Times New Roman" w:eastAsia="Times New Roman" w:hAnsi="Times New Roman" w:cs="Times New Roman"/>
          <w:sz w:val="24"/>
          <w:szCs w:val="24"/>
        </w:rPr>
      </w:pPr>
      <w:r w:rsidRPr="00756EAD">
        <w:rPr>
          <w:rFonts w:ascii="Times New Roman" w:eastAsia="Times New Roman" w:hAnsi="Times New Roman" w:cs="Times New Roman"/>
          <w:sz w:val="24"/>
          <w:szCs w:val="24"/>
        </w:rPr>
        <w:t>2</w:t>
      </w:r>
      <w:r w:rsidR="00756EAD" w:rsidRPr="00756EAD">
        <w:rPr>
          <w:rFonts w:ascii="Times New Roman" w:eastAsia="Times New Roman" w:hAnsi="Times New Roman" w:cs="Times New Roman"/>
          <w:sz w:val="24"/>
          <w:szCs w:val="24"/>
        </w:rPr>
        <w:t>. Dr. Habeen Arora Rai (ha@g100.in), Founder and President of G100</w:t>
      </w:r>
      <w:r w:rsidR="00233439">
        <w:rPr>
          <w:rFonts w:ascii="Times New Roman" w:eastAsia="Times New Roman" w:hAnsi="Times New Roman" w:cs="Times New Roman"/>
          <w:sz w:val="24"/>
          <w:szCs w:val="24"/>
        </w:rPr>
        <w:t>;</w:t>
      </w:r>
      <w:r w:rsidR="00756EAD" w:rsidRPr="00756EAD">
        <w:rPr>
          <w:rFonts w:ascii="Times New Roman" w:eastAsia="Times New Roman" w:hAnsi="Times New Roman" w:cs="Times New Roman"/>
          <w:sz w:val="24"/>
          <w:szCs w:val="24"/>
        </w:rPr>
        <w:t xml:space="preserve"> </w:t>
      </w:r>
    </w:p>
    <w:p w14:paraId="7330AA91" w14:textId="77777777" w:rsidR="00233439" w:rsidRDefault="00756EAD" w:rsidP="00CA679C">
      <w:pPr>
        <w:spacing w:before="100" w:beforeAutospacing="1" w:after="100" w:afterAutospacing="1" w:line="240" w:lineRule="auto"/>
        <w:rPr>
          <w:rFonts w:ascii="Times New Roman" w:eastAsia="Times New Roman" w:hAnsi="Times New Roman" w:cs="Times New Roman"/>
          <w:sz w:val="24"/>
          <w:szCs w:val="24"/>
        </w:rPr>
      </w:pPr>
      <w:r w:rsidRPr="00756EAD">
        <w:rPr>
          <w:rFonts w:ascii="Times New Roman" w:eastAsia="Times New Roman" w:hAnsi="Times New Roman" w:cs="Times New Roman"/>
          <w:sz w:val="24"/>
          <w:szCs w:val="24"/>
        </w:rPr>
        <w:lastRenderedPageBreak/>
        <w:t>3. Dr. hc Violeta Bulc (violeta.bulc@vibacom.si), Founder and Curator of Ecocivilisation</w:t>
      </w:r>
      <w:r w:rsidR="00233439">
        <w:rPr>
          <w:rFonts w:ascii="Times New Roman" w:eastAsia="Times New Roman" w:hAnsi="Times New Roman" w:cs="Times New Roman"/>
          <w:sz w:val="24"/>
          <w:szCs w:val="24"/>
        </w:rPr>
        <w:t>;</w:t>
      </w:r>
      <w:r w:rsidRPr="00756EAD">
        <w:rPr>
          <w:rFonts w:ascii="Times New Roman" w:eastAsia="Times New Roman" w:hAnsi="Times New Roman" w:cs="Times New Roman"/>
          <w:sz w:val="24"/>
          <w:szCs w:val="24"/>
        </w:rPr>
        <w:t xml:space="preserve"> </w:t>
      </w:r>
    </w:p>
    <w:p w14:paraId="1AD211B9" w14:textId="77777777" w:rsidR="00233439" w:rsidRDefault="00756EAD" w:rsidP="00CA679C">
      <w:pPr>
        <w:spacing w:before="100" w:beforeAutospacing="1" w:after="100" w:afterAutospacing="1" w:line="240" w:lineRule="auto"/>
        <w:rPr>
          <w:rFonts w:ascii="Times New Roman" w:eastAsia="Times New Roman" w:hAnsi="Times New Roman" w:cs="Times New Roman"/>
          <w:sz w:val="24"/>
          <w:szCs w:val="24"/>
        </w:rPr>
      </w:pPr>
      <w:r w:rsidRPr="00756EAD">
        <w:rPr>
          <w:rFonts w:ascii="Times New Roman" w:eastAsia="Times New Roman" w:hAnsi="Times New Roman" w:cs="Times New Roman"/>
          <w:sz w:val="24"/>
          <w:szCs w:val="24"/>
        </w:rPr>
        <w:t>4. Prof. Dr. Khin Ni Ni Thein (aiweb.lead@gmail.com), Founder of Myanmar Water Academy and Initiator of Future Water Think Tank</w:t>
      </w:r>
      <w:r w:rsidR="00233439">
        <w:rPr>
          <w:rFonts w:ascii="Times New Roman" w:eastAsia="Times New Roman" w:hAnsi="Times New Roman" w:cs="Times New Roman"/>
          <w:sz w:val="24"/>
          <w:szCs w:val="24"/>
        </w:rPr>
        <w:t>;</w:t>
      </w:r>
      <w:r w:rsidRPr="00756EAD">
        <w:rPr>
          <w:rFonts w:ascii="Times New Roman" w:eastAsia="Times New Roman" w:hAnsi="Times New Roman" w:cs="Times New Roman"/>
          <w:sz w:val="24"/>
          <w:szCs w:val="24"/>
        </w:rPr>
        <w:t xml:space="preserve"> </w:t>
      </w:r>
    </w:p>
    <w:p w14:paraId="0AC5F6FC" w14:textId="77777777" w:rsidR="00233439" w:rsidRDefault="00756EAD" w:rsidP="00CA679C">
      <w:pPr>
        <w:spacing w:before="100" w:beforeAutospacing="1" w:after="100" w:afterAutospacing="1" w:line="240" w:lineRule="auto"/>
        <w:rPr>
          <w:rFonts w:ascii="Times New Roman" w:eastAsia="Times New Roman" w:hAnsi="Times New Roman" w:cs="Times New Roman"/>
          <w:sz w:val="24"/>
          <w:szCs w:val="24"/>
        </w:rPr>
      </w:pPr>
      <w:r w:rsidRPr="00756EAD">
        <w:rPr>
          <w:rFonts w:ascii="Times New Roman" w:eastAsia="Times New Roman" w:hAnsi="Times New Roman" w:cs="Times New Roman"/>
          <w:sz w:val="24"/>
          <w:szCs w:val="24"/>
        </w:rPr>
        <w:t>5. Mr. Fany Wedahuditama (fany.wedahuditama@gwpsea.org), Coordinator of GWP-SEA</w:t>
      </w:r>
      <w:r w:rsidR="00233439">
        <w:rPr>
          <w:rFonts w:ascii="Times New Roman" w:eastAsia="Times New Roman" w:hAnsi="Times New Roman" w:cs="Times New Roman"/>
          <w:sz w:val="24"/>
          <w:szCs w:val="24"/>
        </w:rPr>
        <w:t>;</w:t>
      </w:r>
    </w:p>
    <w:p w14:paraId="5E90C7BB" w14:textId="77777777" w:rsidR="00233439" w:rsidRDefault="00756EAD" w:rsidP="00CA679C">
      <w:pPr>
        <w:spacing w:before="100" w:beforeAutospacing="1" w:after="100" w:afterAutospacing="1" w:line="240" w:lineRule="auto"/>
        <w:rPr>
          <w:rFonts w:ascii="Times New Roman" w:eastAsia="Times New Roman" w:hAnsi="Times New Roman" w:cs="Times New Roman"/>
          <w:sz w:val="24"/>
          <w:szCs w:val="24"/>
        </w:rPr>
      </w:pPr>
      <w:r w:rsidRPr="00756EAD">
        <w:rPr>
          <w:rFonts w:ascii="Times New Roman" w:eastAsia="Times New Roman" w:hAnsi="Times New Roman" w:cs="Times New Roman"/>
          <w:sz w:val="24"/>
          <w:szCs w:val="24"/>
        </w:rPr>
        <w:t>6. Drs. Alice Bouman-Dentener (alice.bouman@gmail.com), Co-founder of RASIT/CANSU Global</w:t>
      </w:r>
      <w:r w:rsidR="00233439">
        <w:rPr>
          <w:rFonts w:ascii="Times New Roman" w:eastAsia="Times New Roman" w:hAnsi="Times New Roman" w:cs="Times New Roman"/>
          <w:sz w:val="24"/>
          <w:szCs w:val="24"/>
        </w:rPr>
        <w:t>;</w:t>
      </w:r>
    </w:p>
    <w:p w14:paraId="4B47EFF5" w14:textId="4A6D428F" w:rsidR="00233439" w:rsidRDefault="00756EAD" w:rsidP="00CA679C">
      <w:pPr>
        <w:spacing w:before="100" w:beforeAutospacing="1" w:after="100" w:afterAutospacing="1" w:line="240" w:lineRule="auto"/>
        <w:rPr>
          <w:rFonts w:ascii="Times New Roman" w:eastAsia="Times New Roman" w:hAnsi="Times New Roman" w:cs="Times New Roman"/>
          <w:sz w:val="24"/>
          <w:szCs w:val="24"/>
        </w:rPr>
      </w:pPr>
      <w:r w:rsidRPr="00756EAD">
        <w:rPr>
          <w:rFonts w:ascii="Times New Roman" w:eastAsia="Times New Roman" w:hAnsi="Times New Roman" w:cs="Times New Roman"/>
          <w:sz w:val="24"/>
          <w:szCs w:val="24"/>
        </w:rPr>
        <w:t xml:space="preserve">7. Mrs. Diana </w:t>
      </w:r>
      <w:r w:rsidR="0081222F">
        <w:rPr>
          <w:rFonts w:ascii="Times New Roman" w:eastAsia="Times New Roman" w:hAnsi="Times New Roman" w:cs="Times New Roman"/>
          <w:sz w:val="24"/>
          <w:szCs w:val="24"/>
        </w:rPr>
        <w:t>S</w:t>
      </w:r>
      <w:r w:rsidRPr="00756EAD">
        <w:rPr>
          <w:rFonts w:ascii="Times New Roman" w:eastAsia="Times New Roman" w:hAnsi="Times New Roman" w:cs="Times New Roman"/>
          <w:sz w:val="24"/>
          <w:szCs w:val="24"/>
        </w:rPr>
        <w:t>kreva (diskreva@earthforever.org), Executive Director of Earth Forever</w:t>
      </w:r>
      <w:r w:rsidR="00233439">
        <w:rPr>
          <w:rFonts w:ascii="Times New Roman" w:eastAsia="Times New Roman" w:hAnsi="Times New Roman" w:cs="Times New Roman"/>
          <w:sz w:val="24"/>
          <w:szCs w:val="24"/>
        </w:rPr>
        <w:t>;</w:t>
      </w:r>
      <w:r w:rsidRPr="00756EAD">
        <w:rPr>
          <w:rFonts w:ascii="Times New Roman" w:eastAsia="Times New Roman" w:hAnsi="Times New Roman" w:cs="Times New Roman"/>
          <w:sz w:val="24"/>
          <w:szCs w:val="24"/>
        </w:rPr>
        <w:t xml:space="preserve"> </w:t>
      </w:r>
    </w:p>
    <w:p w14:paraId="64F7C67F" w14:textId="2DAFC5E7" w:rsidR="00CA679C" w:rsidRDefault="00756EAD" w:rsidP="00CA679C">
      <w:pPr>
        <w:spacing w:before="100" w:beforeAutospacing="1" w:after="100" w:afterAutospacing="1" w:line="240" w:lineRule="auto"/>
        <w:rPr>
          <w:rFonts w:ascii="Times New Roman" w:eastAsia="Times New Roman" w:hAnsi="Times New Roman" w:cs="Times New Roman"/>
          <w:sz w:val="24"/>
          <w:szCs w:val="24"/>
        </w:rPr>
      </w:pPr>
      <w:r w:rsidRPr="00756EAD">
        <w:rPr>
          <w:rFonts w:ascii="Times New Roman" w:eastAsia="Times New Roman" w:hAnsi="Times New Roman" w:cs="Times New Roman"/>
          <w:sz w:val="24"/>
          <w:szCs w:val="24"/>
        </w:rPr>
        <w:t>8. Prof. Dr. Corinne Schuster-Wallace (cschuster.wallace@usask.ca), Women Plus Water, University of Saskatchewan, Canada</w:t>
      </w:r>
      <w:r w:rsidR="00CA679C">
        <w:rPr>
          <w:rFonts w:ascii="Times New Roman" w:eastAsia="Times New Roman" w:hAnsi="Times New Roman" w:cs="Times New Roman"/>
          <w:sz w:val="24"/>
          <w:szCs w:val="24"/>
        </w:rPr>
        <w:t>.</w:t>
      </w:r>
    </w:p>
    <w:p w14:paraId="5D8DBD62" w14:textId="77777777" w:rsidR="00233439" w:rsidRDefault="00D75B52" w:rsidP="00D75B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organizations are in partnership with this commitment. These are Myanmar Water Academy (MyanWA), </w:t>
      </w:r>
      <w:r w:rsidR="00D7519D" w:rsidRPr="00D7519D">
        <w:rPr>
          <w:rFonts w:ascii="Times New Roman" w:eastAsia="Times New Roman" w:hAnsi="Times New Roman" w:cs="Times New Roman"/>
          <w:sz w:val="24"/>
          <w:szCs w:val="24"/>
        </w:rPr>
        <w:t>Agro Hydro Informatics</w:t>
      </w:r>
      <w:r>
        <w:rPr>
          <w:rFonts w:ascii="Times New Roman" w:eastAsia="Times New Roman" w:hAnsi="Times New Roman" w:cs="Times New Roman"/>
          <w:sz w:val="24"/>
          <w:szCs w:val="24"/>
        </w:rPr>
        <w:t xml:space="preserve"> </w:t>
      </w:r>
      <w:r w:rsidR="00D7519D" w:rsidRPr="00D7519D">
        <w:rPr>
          <w:rFonts w:ascii="Times New Roman" w:eastAsia="Times New Roman" w:hAnsi="Times New Roman" w:cs="Times New Roman"/>
          <w:sz w:val="24"/>
          <w:szCs w:val="24"/>
        </w:rPr>
        <w:t>Centre</w:t>
      </w:r>
      <w:r>
        <w:rPr>
          <w:rFonts w:ascii="Times New Roman" w:eastAsia="Times New Roman" w:hAnsi="Times New Roman" w:cs="Times New Roman"/>
          <w:sz w:val="24"/>
          <w:szCs w:val="24"/>
        </w:rPr>
        <w:t xml:space="preserve"> (AHIC)</w:t>
      </w:r>
      <w:r w:rsidR="00D7519D" w:rsidRPr="00D7519D">
        <w:rPr>
          <w:rFonts w:ascii="Times New Roman" w:eastAsia="Times New Roman" w:hAnsi="Times New Roman" w:cs="Times New Roman"/>
          <w:sz w:val="24"/>
          <w:szCs w:val="24"/>
        </w:rPr>
        <w:t xml:space="preserve"> Myanmar</w:t>
      </w:r>
      <w:r w:rsidR="00D7519D">
        <w:rPr>
          <w:rFonts w:ascii="Times New Roman" w:eastAsia="Times New Roman" w:hAnsi="Times New Roman" w:cs="Times New Roman"/>
          <w:sz w:val="24"/>
          <w:szCs w:val="24"/>
        </w:rPr>
        <w:t>, Gold</w:t>
      </w:r>
      <w:r w:rsidR="00D7519D" w:rsidRPr="00D7519D">
        <w:rPr>
          <w:rFonts w:ascii="Times New Roman" w:eastAsia="Times New Roman" w:hAnsi="Times New Roman" w:cs="Times New Roman"/>
          <w:sz w:val="24"/>
          <w:szCs w:val="24"/>
        </w:rPr>
        <w:t>en Plain Myanmar (</w:t>
      </w:r>
      <w:r>
        <w:rPr>
          <w:rFonts w:ascii="Times New Roman" w:eastAsia="Times New Roman" w:hAnsi="Times New Roman" w:cs="Times New Roman"/>
          <w:sz w:val="24"/>
          <w:szCs w:val="24"/>
        </w:rPr>
        <w:t>Agricultural Firm) with NGO setting is a b</w:t>
      </w:r>
      <w:r w:rsidR="00D7519D" w:rsidRPr="00D7519D">
        <w:rPr>
          <w:rFonts w:ascii="Times New Roman" w:eastAsia="Times New Roman" w:hAnsi="Times New Roman" w:cs="Times New Roman"/>
          <w:sz w:val="24"/>
          <w:szCs w:val="24"/>
        </w:rPr>
        <w:t>ig organi</w:t>
      </w:r>
      <w:r>
        <w:rPr>
          <w:rFonts w:ascii="Times New Roman" w:eastAsia="Times New Roman" w:hAnsi="Times New Roman" w:cs="Times New Roman"/>
          <w:sz w:val="24"/>
          <w:szCs w:val="24"/>
        </w:rPr>
        <w:t>z</w:t>
      </w:r>
      <w:r w:rsidR="00D7519D" w:rsidRPr="00D7519D">
        <w:rPr>
          <w:rFonts w:ascii="Times New Roman" w:eastAsia="Times New Roman" w:hAnsi="Times New Roman" w:cs="Times New Roman"/>
          <w:sz w:val="24"/>
          <w:szCs w:val="24"/>
        </w:rPr>
        <w:t>ation in Myanmar's Agriculture sector)</w:t>
      </w:r>
      <w:r w:rsidR="00D7519D">
        <w:rPr>
          <w:rFonts w:ascii="Times New Roman" w:eastAsia="Times New Roman" w:hAnsi="Times New Roman" w:cs="Times New Roman"/>
          <w:sz w:val="24"/>
          <w:szCs w:val="24"/>
        </w:rPr>
        <w:t xml:space="preserve">, </w:t>
      </w:r>
      <w:r w:rsidR="00D7519D" w:rsidRPr="00D7519D">
        <w:rPr>
          <w:rFonts w:ascii="Times New Roman" w:eastAsia="Times New Roman" w:hAnsi="Times New Roman" w:cs="Times New Roman"/>
          <w:sz w:val="24"/>
          <w:szCs w:val="24"/>
        </w:rPr>
        <w:t>Supreme Water Doctor</w:t>
      </w:r>
      <w:r>
        <w:rPr>
          <w:rFonts w:ascii="Times New Roman" w:eastAsia="Times New Roman" w:hAnsi="Times New Roman" w:cs="Times New Roman"/>
          <w:sz w:val="24"/>
          <w:szCs w:val="24"/>
        </w:rPr>
        <w:t>, a</w:t>
      </w:r>
      <w:r w:rsidR="00D7519D" w:rsidRPr="00D751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D7519D" w:rsidRPr="00D7519D">
        <w:rPr>
          <w:rFonts w:ascii="Times New Roman" w:eastAsia="Times New Roman" w:hAnsi="Times New Roman" w:cs="Times New Roman"/>
          <w:sz w:val="24"/>
          <w:szCs w:val="24"/>
        </w:rPr>
        <w:t>rivate sector entity with 70% of the total market coverage in Myanmar</w:t>
      </w:r>
      <w:r w:rsidR="00D7519D">
        <w:rPr>
          <w:rFonts w:ascii="Times New Roman" w:eastAsia="Times New Roman" w:hAnsi="Times New Roman" w:cs="Times New Roman"/>
          <w:sz w:val="24"/>
          <w:szCs w:val="24"/>
        </w:rPr>
        <w:t xml:space="preserve">, </w:t>
      </w:r>
      <w:r w:rsidR="00D7519D" w:rsidRPr="00D7519D">
        <w:rPr>
          <w:rFonts w:ascii="Times New Roman" w:eastAsia="Times New Roman" w:hAnsi="Times New Roman" w:cs="Times New Roman"/>
          <w:sz w:val="24"/>
          <w:szCs w:val="24"/>
        </w:rPr>
        <w:t>Smaller SMEs like e-waste group (startups</w:t>
      </w:r>
      <w:r>
        <w:rPr>
          <w:rFonts w:ascii="Times New Roman" w:eastAsia="Times New Roman" w:hAnsi="Times New Roman" w:cs="Times New Roman"/>
          <w:sz w:val="24"/>
          <w:szCs w:val="24"/>
        </w:rPr>
        <w:t xml:space="preserve"> incubators)</w:t>
      </w:r>
      <w:r w:rsidR="00D7519D" w:rsidRPr="00D7519D">
        <w:rPr>
          <w:rFonts w:ascii="Times New Roman" w:eastAsia="Times New Roman" w:hAnsi="Times New Roman" w:cs="Times New Roman"/>
          <w:sz w:val="24"/>
          <w:szCs w:val="24"/>
        </w:rPr>
        <w:t xml:space="preserve"> - they are important for our project to spread the 'water circular economy message'</w:t>
      </w:r>
      <w:r w:rsidR="00D7519D">
        <w:rPr>
          <w:rFonts w:ascii="Times New Roman" w:eastAsia="Times New Roman" w:hAnsi="Times New Roman" w:cs="Times New Roman"/>
          <w:sz w:val="24"/>
          <w:szCs w:val="24"/>
        </w:rPr>
        <w:t>,</w:t>
      </w:r>
      <w:r w:rsidR="00D7519D" w:rsidRPr="00D7519D">
        <w:rPr>
          <w:rFonts w:ascii="Times New Roman" w:eastAsia="Times New Roman" w:hAnsi="Times New Roman" w:cs="Times New Roman"/>
          <w:sz w:val="24"/>
          <w:szCs w:val="24"/>
        </w:rPr>
        <w:t xml:space="preserve"> Research Groups - important for capacity building (the first phase of the project will begin with awareness raising and capacity building)</w:t>
      </w:r>
      <w:r w:rsidR="00D751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00D7519D" w:rsidRPr="00D7519D">
        <w:rPr>
          <w:rFonts w:ascii="Times New Roman" w:eastAsia="Times New Roman" w:hAnsi="Times New Roman" w:cs="Times New Roman"/>
          <w:sz w:val="24"/>
          <w:szCs w:val="24"/>
        </w:rPr>
        <w:t xml:space="preserve">hree </w:t>
      </w:r>
      <w:r>
        <w:rPr>
          <w:rFonts w:ascii="Times New Roman" w:eastAsia="Times New Roman" w:hAnsi="Times New Roman" w:cs="Times New Roman"/>
          <w:sz w:val="24"/>
          <w:szCs w:val="24"/>
        </w:rPr>
        <w:t>r</w:t>
      </w:r>
      <w:r w:rsidR="00D7519D" w:rsidRPr="00D7519D">
        <w:rPr>
          <w:rFonts w:ascii="Times New Roman" w:eastAsia="Times New Roman" w:hAnsi="Times New Roman" w:cs="Times New Roman"/>
          <w:sz w:val="24"/>
          <w:szCs w:val="24"/>
        </w:rPr>
        <w:t>eading Clubs</w:t>
      </w:r>
      <w:r>
        <w:rPr>
          <w:rFonts w:ascii="Times New Roman" w:eastAsia="Times New Roman" w:hAnsi="Times New Roman" w:cs="Times New Roman"/>
          <w:sz w:val="24"/>
          <w:szCs w:val="24"/>
        </w:rPr>
        <w:t>’</w:t>
      </w:r>
      <w:r w:rsidR="00D7519D" w:rsidRPr="00D7519D">
        <w:rPr>
          <w:rFonts w:ascii="Times New Roman" w:eastAsia="Times New Roman" w:hAnsi="Times New Roman" w:cs="Times New Roman"/>
          <w:sz w:val="24"/>
          <w:szCs w:val="24"/>
        </w:rPr>
        <w:t xml:space="preserve"> - existing reading clubs in water with minimum 100 members</w:t>
      </w:r>
      <w:r>
        <w:rPr>
          <w:rFonts w:ascii="Times New Roman" w:eastAsia="Times New Roman" w:hAnsi="Times New Roman" w:cs="Times New Roman"/>
          <w:sz w:val="24"/>
          <w:szCs w:val="24"/>
        </w:rPr>
        <w:t xml:space="preserve"> each</w:t>
      </w:r>
      <w:r w:rsidR="00D7519D" w:rsidRPr="00D7519D">
        <w:rPr>
          <w:rFonts w:ascii="Times New Roman" w:eastAsia="Times New Roman" w:hAnsi="Times New Roman" w:cs="Times New Roman"/>
          <w:sz w:val="24"/>
          <w:szCs w:val="24"/>
        </w:rPr>
        <w:t xml:space="preserve"> (they are effective and multi-stakeholders setting in capacity building and knowledge</w:t>
      </w:r>
      <w:r>
        <w:rPr>
          <w:rFonts w:ascii="Times New Roman" w:eastAsia="Times New Roman" w:hAnsi="Times New Roman" w:cs="Times New Roman"/>
          <w:sz w:val="24"/>
          <w:szCs w:val="24"/>
        </w:rPr>
        <w:t xml:space="preserve"> </w:t>
      </w:r>
      <w:r w:rsidR="00D7519D" w:rsidRPr="00D7519D">
        <w:rPr>
          <w:rFonts w:ascii="Times New Roman" w:eastAsia="Times New Roman" w:hAnsi="Times New Roman" w:cs="Times New Roman"/>
          <w:sz w:val="24"/>
          <w:szCs w:val="24"/>
        </w:rPr>
        <w:t>sharing</w:t>
      </w:r>
      <w:r>
        <w:rPr>
          <w:rFonts w:ascii="Times New Roman" w:eastAsia="Times New Roman" w:hAnsi="Times New Roman" w:cs="Times New Roman"/>
          <w:sz w:val="24"/>
          <w:szCs w:val="24"/>
        </w:rPr>
        <w:t xml:space="preserve">). </w:t>
      </w:r>
    </w:p>
    <w:p w14:paraId="68BD73AC" w14:textId="21CD56F5" w:rsidR="00D7519D" w:rsidRDefault="00D75B52" w:rsidP="00D75B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D7519D" w:rsidRPr="00233439">
        <w:rPr>
          <w:rFonts w:ascii="Times New Roman" w:eastAsia="Times New Roman" w:hAnsi="Times New Roman" w:cs="Times New Roman"/>
          <w:b/>
          <w:bCs/>
          <w:sz w:val="24"/>
          <w:szCs w:val="24"/>
        </w:rPr>
        <w:t>first phase</w:t>
      </w:r>
      <w:r w:rsidR="00D7519D" w:rsidRPr="00D7519D">
        <w:rPr>
          <w:rFonts w:ascii="Times New Roman" w:eastAsia="Times New Roman" w:hAnsi="Times New Roman" w:cs="Times New Roman"/>
          <w:sz w:val="24"/>
          <w:szCs w:val="24"/>
        </w:rPr>
        <w:t xml:space="preserve"> of the </w:t>
      </w:r>
      <w:r>
        <w:rPr>
          <w:rFonts w:ascii="Times New Roman" w:eastAsia="Times New Roman" w:hAnsi="Times New Roman" w:cs="Times New Roman"/>
          <w:sz w:val="24"/>
          <w:szCs w:val="24"/>
        </w:rPr>
        <w:t xml:space="preserve">“Co-Creation: The New Water Governance Paradigm” </w:t>
      </w:r>
      <w:r w:rsidR="00D7519D" w:rsidRPr="00233439">
        <w:rPr>
          <w:rFonts w:ascii="Times New Roman" w:eastAsia="Times New Roman" w:hAnsi="Times New Roman" w:cs="Times New Roman"/>
          <w:b/>
          <w:bCs/>
          <w:sz w:val="24"/>
          <w:szCs w:val="24"/>
        </w:rPr>
        <w:t>project</w:t>
      </w:r>
      <w:r w:rsidR="00D7519D" w:rsidRPr="00D7519D">
        <w:rPr>
          <w:rFonts w:ascii="Times New Roman" w:eastAsia="Times New Roman" w:hAnsi="Times New Roman" w:cs="Times New Roman"/>
          <w:sz w:val="24"/>
          <w:szCs w:val="24"/>
        </w:rPr>
        <w:t xml:space="preserve"> will begin with awareness raising and capacity building as well as knowledge</w:t>
      </w:r>
      <w:r w:rsidR="006F4E15">
        <w:rPr>
          <w:rFonts w:ascii="Times New Roman" w:eastAsia="Times New Roman" w:hAnsi="Times New Roman" w:cs="Times New Roman"/>
          <w:sz w:val="24"/>
          <w:szCs w:val="24"/>
        </w:rPr>
        <w:t>/data</w:t>
      </w:r>
      <w:r w:rsidR="00D7519D" w:rsidRPr="00D7519D">
        <w:rPr>
          <w:rFonts w:ascii="Times New Roman" w:eastAsia="Times New Roman" w:hAnsi="Times New Roman" w:cs="Times New Roman"/>
          <w:sz w:val="24"/>
          <w:szCs w:val="24"/>
        </w:rPr>
        <w:t xml:space="preserve"> collection</w:t>
      </w:r>
      <w:r>
        <w:rPr>
          <w:rFonts w:ascii="Times New Roman" w:eastAsia="Times New Roman" w:hAnsi="Times New Roman" w:cs="Times New Roman"/>
          <w:sz w:val="24"/>
          <w:szCs w:val="24"/>
        </w:rPr>
        <w:t xml:space="preserve"> and sharing. The </w:t>
      </w:r>
      <w:r w:rsidRPr="00233439">
        <w:rPr>
          <w:rFonts w:ascii="Times New Roman" w:eastAsia="Times New Roman" w:hAnsi="Times New Roman" w:cs="Times New Roman"/>
          <w:b/>
          <w:bCs/>
          <w:sz w:val="24"/>
          <w:szCs w:val="24"/>
        </w:rPr>
        <w:t>second phase</w:t>
      </w:r>
      <w:r>
        <w:rPr>
          <w:rFonts w:ascii="Times New Roman" w:eastAsia="Times New Roman" w:hAnsi="Times New Roman" w:cs="Times New Roman"/>
          <w:sz w:val="24"/>
          <w:szCs w:val="24"/>
        </w:rPr>
        <w:t xml:space="preserve"> will be making incubators for </w:t>
      </w:r>
      <w:r w:rsidR="006F4E15">
        <w:rPr>
          <w:rFonts w:ascii="Times New Roman" w:eastAsia="Times New Roman" w:hAnsi="Times New Roman" w:cs="Times New Roman"/>
          <w:sz w:val="24"/>
          <w:szCs w:val="24"/>
        </w:rPr>
        <w:t>wastewater</w:t>
      </w:r>
      <w:r>
        <w:rPr>
          <w:rFonts w:ascii="Times New Roman" w:eastAsia="Times New Roman" w:hAnsi="Times New Roman" w:cs="Times New Roman"/>
          <w:sz w:val="24"/>
          <w:szCs w:val="24"/>
        </w:rPr>
        <w:t xml:space="preserve"> treatment in several settings (centralized, decentralized and mobile)</w:t>
      </w:r>
      <w:r w:rsidR="00D7519D" w:rsidRPr="00D751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7519D" w:rsidRPr="00D7519D">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re will be ‘</w:t>
      </w:r>
      <w:r w:rsidR="006F4E15">
        <w:rPr>
          <w:rFonts w:ascii="Times New Roman" w:eastAsia="Times New Roman" w:hAnsi="Times New Roman" w:cs="Times New Roman"/>
          <w:sz w:val="24"/>
          <w:szCs w:val="24"/>
        </w:rPr>
        <w:t>rainwater</w:t>
      </w:r>
      <w:r>
        <w:rPr>
          <w:rFonts w:ascii="Times New Roman" w:eastAsia="Times New Roman" w:hAnsi="Times New Roman" w:cs="Times New Roman"/>
          <w:sz w:val="24"/>
          <w:szCs w:val="24"/>
        </w:rPr>
        <w:t xml:space="preserve"> harvesting campaigns and on ground implementations</w:t>
      </w:r>
      <w:r w:rsidR="006F4E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832A6">
        <w:rPr>
          <w:rFonts w:ascii="Times New Roman" w:eastAsia="Times New Roman" w:hAnsi="Times New Roman" w:cs="Times New Roman"/>
          <w:sz w:val="24"/>
          <w:szCs w:val="24"/>
        </w:rPr>
        <w:t xml:space="preserve">– also water resources reassessment by communities </w:t>
      </w:r>
      <w:r w:rsidR="006F4E15">
        <w:rPr>
          <w:rFonts w:ascii="Times New Roman" w:eastAsia="Times New Roman" w:hAnsi="Times New Roman" w:cs="Times New Roman"/>
          <w:sz w:val="24"/>
          <w:szCs w:val="24"/>
        </w:rPr>
        <w:t>training/</w:t>
      </w:r>
      <w:r w:rsidR="004832A6">
        <w:rPr>
          <w:rFonts w:ascii="Times New Roman" w:eastAsia="Times New Roman" w:hAnsi="Times New Roman" w:cs="Times New Roman"/>
          <w:sz w:val="24"/>
          <w:szCs w:val="24"/>
        </w:rPr>
        <w:t xml:space="preserve">applying the ‘citizen science’. </w:t>
      </w:r>
      <w:r w:rsidR="004832A6" w:rsidRPr="00233439">
        <w:rPr>
          <w:rFonts w:ascii="Times New Roman" w:eastAsia="Times New Roman" w:hAnsi="Times New Roman" w:cs="Times New Roman"/>
          <w:b/>
          <w:bCs/>
          <w:sz w:val="24"/>
          <w:szCs w:val="24"/>
        </w:rPr>
        <w:t>The third and final phase</w:t>
      </w:r>
      <w:r w:rsidR="004832A6">
        <w:rPr>
          <w:rFonts w:ascii="Times New Roman" w:eastAsia="Times New Roman" w:hAnsi="Times New Roman" w:cs="Times New Roman"/>
          <w:sz w:val="24"/>
          <w:szCs w:val="24"/>
        </w:rPr>
        <w:t xml:space="preserve"> will be formation of river basin organizations and multi-layered governance structural design. </w:t>
      </w:r>
      <w:r w:rsidR="004832A6" w:rsidRPr="00233439">
        <w:rPr>
          <w:rFonts w:ascii="Times New Roman" w:eastAsia="Times New Roman" w:hAnsi="Times New Roman" w:cs="Times New Roman"/>
          <w:b/>
          <w:bCs/>
          <w:sz w:val="24"/>
          <w:szCs w:val="24"/>
        </w:rPr>
        <w:t>Phase I (2023-2024), Phase II (2025-2026), Phase III (2027-2028)</w:t>
      </w:r>
      <w:r w:rsidR="004832A6">
        <w:rPr>
          <w:rFonts w:ascii="Times New Roman" w:eastAsia="Times New Roman" w:hAnsi="Times New Roman" w:cs="Times New Roman"/>
          <w:sz w:val="24"/>
          <w:szCs w:val="24"/>
        </w:rPr>
        <w:t xml:space="preserve">. The results will be presented at the World Water Forum (10) in Indonesia, WWD2024, mid-term review results will be presented at the WWD2027, and the final results will be presented at the closing ceremony of the Water Action Decade 2028. </w:t>
      </w:r>
      <w:bookmarkStart w:id="0" w:name="_GoBack"/>
      <w:bookmarkEnd w:id="0"/>
      <w:r w:rsidR="004832A6">
        <w:rPr>
          <w:rFonts w:ascii="Times New Roman" w:eastAsia="Times New Roman" w:hAnsi="Times New Roman" w:cs="Times New Roman"/>
          <w:sz w:val="24"/>
          <w:szCs w:val="24"/>
        </w:rPr>
        <w:t>Myanmar NGO Water Mothers</w:t>
      </w:r>
      <w:r w:rsidR="006F4E15">
        <w:rPr>
          <w:rFonts w:ascii="Times New Roman" w:eastAsia="Times New Roman" w:hAnsi="Times New Roman" w:cs="Times New Roman"/>
          <w:sz w:val="24"/>
          <w:szCs w:val="24"/>
        </w:rPr>
        <w:t xml:space="preserve"> (part of Myanmar Water Academy)</w:t>
      </w:r>
      <w:r w:rsidR="004832A6">
        <w:rPr>
          <w:rFonts w:ascii="Times New Roman" w:eastAsia="Times New Roman" w:hAnsi="Times New Roman" w:cs="Times New Roman"/>
          <w:sz w:val="24"/>
          <w:szCs w:val="24"/>
        </w:rPr>
        <w:t xml:space="preserve"> participated in the</w:t>
      </w:r>
      <w:r w:rsidR="006F4E15">
        <w:rPr>
          <w:rFonts w:ascii="Times New Roman" w:eastAsia="Times New Roman" w:hAnsi="Times New Roman" w:cs="Times New Roman"/>
          <w:sz w:val="24"/>
          <w:szCs w:val="24"/>
        </w:rPr>
        <w:t xml:space="preserve"> </w:t>
      </w:r>
      <w:r w:rsidR="006F4E15" w:rsidRPr="006F4E15">
        <w:rPr>
          <w:rFonts w:ascii="Times New Roman" w:eastAsia="Times New Roman" w:hAnsi="Times New Roman" w:cs="Times New Roman"/>
          <w:b/>
          <w:bCs/>
          <w:sz w:val="24"/>
          <w:szCs w:val="24"/>
        </w:rPr>
        <w:t>International High-Level Conference on International Decade for Action, “Water for Sustainable Development”, 2018-2028, </w:t>
      </w:r>
      <w:r w:rsidR="006F4E15" w:rsidRPr="006F4E15">
        <w:rPr>
          <w:rFonts w:ascii="Times New Roman" w:eastAsia="Times New Roman" w:hAnsi="Times New Roman" w:cs="Times New Roman"/>
          <w:sz w:val="24"/>
          <w:szCs w:val="24"/>
        </w:rPr>
        <w:t>that was held </w:t>
      </w:r>
      <w:r w:rsidR="006F4E15" w:rsidRPr="006F4E15">
        <w:rPr>
          <w:rFonts w:ascii="Times New Roman" w:eastAsia="Times New Roman" w:hAnsi="Times New Roman" w:cs="Times New Roman"/>
          <w:b/>
          <w:bCs/>
          <w:sz w:val="24"/>
          <w:szCs w:val="24"/>
        </w:rPr>
        <w:t>from 20 to 22 June 2018 in Dushanbe</w:t>
      </w:r>
      <w:r w:rsidR="006F4E15">
        <w:rPr>
          <w:rFonts w:ascii="Times New Roman" w:eastAsia="Times New Roman" w:hAnsi="Times New Roman" w:cs="Times New Roman"/>
          <w:sz w:val="24"/>
          <w:szCs w:val="24"/>
        </w:rPr>
        <w:t xml:space="preserve"> </w:t>
      </w:r>
      <w:r w:rsidR="004832A6">
        <w:rPr>
          <w:rFonts w:ascii="Times New Roman" w:eastAsia="Times New Roman" w:hAnsi="Times New Roman" w:cs="Times New Roman"/>
          <w:sz w:val="24"/>
          <w:szCs w:val="24"/>
        </w:rPr>
        <w:t>and Women Water Forum</w:t>
      </w:r>
      <w:r w:rsidR="006F4E15">
        <w:rPr>
          <w:rFonts w:ascii="Times New Roman" w:eastAsia="Times New Roman" w:hAnsi="Times New Roman" w:cs="Times New Roman"/>
          <w:sz w:val="24"/>
          <w:szCs w:val="24"/>
        </w:rPr>
        <w:t xml:space="preserve">: Bridging Voices to Actions”, a preconference event. </w:t>
      </w:r>
      <w:r w:rsidR="004832A6">
        <w:rPr>
          <w:rFonts w:ascii="Times New Roman" w:eastAsia="Times New Roman" w:hAnsi="Times New Roman" w:cs="Times New Roman"/>
          <w:sz w:val="24"/>
          <w:szCs w:val="24"/>
        </w:rPr>
        <w:t xml:space="preserve">   </w:t>
      </w:r>
    </w:p>
    <w:p w14:paraId="68B1E715" w14:textId="577A4E55" w:rsidR="00D75B52" w:rsidRDefault="00233439" w:rsidP="00D751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Representatives for the co-organisers are as </w:t>
      </w:r>
      <w:r w:rsidR="0081222F">
        <w:rPr>
          <w:rFonts w:ascii="Times New Roman" w:eastAsia="Times New Roman" w:hAnsi="Times New Roman" w:cs="Times New Roman"/>
          <w:sz w:val="24"/>
          <w:szCs w:val="24"/>
        </w:rPr>
        <w:t>follows: -</w:t>
      </w:r>
    </w:p>
    <w:p w14:paraId="39938F1F" w14:textId="0E1D116A" w:rsidR="00D75B52" w:rsidRDefault="00D75B52" w:rsidP="00D7519D">
      <w:pPr>
        <w:spacing w:after="0" w:line="240" w:lineRule="auto"/>
        <w:rPr>
          <w:rFonts w:ascii="Times New Roman" w:eastAsia="Times New Roman" w:hAnsi="Times New Roman" w:cs="Times New Roman"/>
          <w:sz w:val="24"/>
          <w:szCs w:val="24"/>
        </w:rPr>
      </w:pPr>
      <w:r w:rsidRPr="00D75B52">
        <w:rPr>
          <w:rFonts w:ascii="Times New Roman" w:eastAsia="Times New Roman" w:hAnsi="Times New Roman" w:cs="Times New Roman"/>
          <w:sz w:val="24"/>
          <w:szCs w:val="24"/>
        </w:rPr>
        <w:t>Women for Water Partnership (WfWP): Mrs</w:t>
      </w:r>
      <w:r>
        <w:rPr>
          <w:rFonts w:ascii="Times New Roman" w:eastAsia="Times New Roman" w:hAnsi="Times New Roman" w:cs="Times New Roman"/>
          <w:sz w:val="24"/>
          <w:szCs w:val="24"/>
        </w:rPr>
        <w:t>.</w:t>
      </w:r>
      <w:r w:rsidRPr="00D75B52">
        <w:rPr>
          <w:rFonts w:ascii="Times New Roman" w:eastAsia="Times New Roman" w:hAnsi="Times New Roman" w:cs="Times New Roman"/>
          <w:sz w:val="24"/>
          <w:szCs w:val="24"/>
        </w:rPr>
        <w:t xml:space="preserve"> Mariet Verhoef-Cohen &lt;President@womenforwater.org&gt;; Myanmar Water Academy (MyanWA): Dr. Maung Maung Min Thein &lt;icewe.asia@gmail.com&gt;; G100: Dr. Harbeen Arora Rai &lt;ha@g100.in&gt;; Ecocivilisation: Dr hc Violeta Bulc &lt;violeta.bulc@vibacom.si&gt;; RASIT/Cansu Global: Drs. Alice Bouman-Dentener &lt;alice.bouman@gmail.com&gt;; GWP-SEA: Mr. Fany </w:t>
      </w:r>
      <w:r w:rsidRPr="00D75B52">
        <w:rPr>
          <w:rFonts w:ascii="Times New Roman" w:eastAsia="Times New Roman" w:hAnsi="Times New Roman" w:cs="Times New Roman"/>
          <w:sz w:val="24"/>
          <w:szCs w:val="24"/>
        </w:rPr>
        <w:lastRenderedPageBreak/>
        <w:t>Wedahuditama@gwpsea.org&gt;; Earth Forever (Bulgaria) Mrs. Diana Skreva &lt;diskreva@earthforever.org&gt;; Agro-Hydro Informatics Centre (AHIC) Myanmar: Mrs. Khin Thein Htwe &lt;thein.khinhtwe@gmail.com&gt;; Golden Plain Myanmar: Mrs. Htwe Htwe Aung &lt;htwehtweaung@goldenplain.org&gt;; Women Plus Water, University of Saskatchewan, Canada: Dr. Corinne Schuster-Wallace &lt;cschuster.wallace@usask.ca&gt; , Canada</w:t>
      </w:r>
    </w:p>
    <w:p w14:paraId="0C31B739" w14:textId="6A4EC385" w:rsidR="00233439" w:rsidRDefault="00233439" w:rsidP="00D7519D">
      <w:pPr>
        <w:spacing w:after="0" w:line="240" w:lineRule="auto"/>
        <w:rPr>
          <w:rFonts w:ascii="Times New Roman" w:eastAsia="Times New Roman" w:hAnsi="Times New Roman" w:cs="Times New Roman"/>
          <w:sz w:val="24"/>
          <w:szCs w:val="24"/>
        </w:rPr>
      </w:pPr>
    </w:p>
    <w:p w14:paraId="6AAFBFE6" w14:textId="0563F834" w:rsidR="00233439" w:rsidRDefault="00233439" w:rsidP="00D751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 Contact Person for the Session Proposal is Prof. Dr. Khin Ni Ni Thein </w:t>
      </w:r>
      <w:hyperlink r:id="rId17" w:history="1">
        <w:r w:rsidRPr="000F544F">
          <w:rPr>
            <w:rStyle w:val="Hyperlink"/>
            <w:rFonts w:ascii="Times New Roman" w:eastAsia="Times New Roman" w:hAnsi="Times New Roman" w:cs="Times New Roman"/>
            <w:sz w:val="24"/>
            <w:szCs w:val="24"/>
          </w:rPr>
          <w:t>aiweb.lead@gmail.com</w:t>
        </w:r>
      </w:hyperlink>
      <w:r>
        <w:rPr>
          <w:rFonts w:ascii="Times New Roman" w:eastAsia="Times New Roman" w:hAnsi="Times New Roman" w:cs="Times New Roman"/>
          <w:sz w:val="24"/>
          <w:szCs w:val="24"/>
        </w:rPr>
        <w:t>.</w:t>
      </w:r>
    </w:p>
    <w:p w14:paraId="67358CEC" w14:textId="0C6C361E" w:rsidR="00233439" w:rsidRDefault="0023343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04868B4" w14:textId="510D73E2" w:rsidR="003927D6" w:rsidRDefault="003927D6" w:rsidP="003927D6">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ANNEX </w:t>
      </w:r>
      <w:r w:rsidR="00233439">
        <w:rPr>
          <w:rFonts w:ascii="Times New Roman" w:hAnsi="Times New Roman" w:cs="Times New Roman"/>
          <w:b/>
          <w:bCs/>
          <w:sz w:val="24"/>
          <w:szCs w:val="24"/>
        </w:rPr>
        <w:t>1.</w:t>
      </w:r>
    </w:p>
    <w:p w14:paraId="4DFDE2EE" w14:textId="1665D26D" w:rsidR="0081222F" w:rsidRPr="0081222F" w:rsidRDefault="0081222F" w:rsidP="0081222F">
      <w:pPr>
        <w:spacing w:after="0" w:line="240" w:lineRule="auto"/>
        <w:rPr>
          <w:rFonts w:ascii="Times New Roman" w:eastAsia="Times New Roman" w:hAnsi="Times New Roman" w:cs="Times New Roman"/>
          <w:b/>
          <w:bCs/>
          <w:sz w:val="24"/>
          <w:szCs w:val="24"/>
        </w:rPr>
      </w:pPr>
      <w:r w:rsidRPr="0081222F">
        <w:rPr>
          <w:rFonts w:ascii="Times New Roman" w:eastAsia="Times New Roman" w:hAnsi="Times New Roman" w:cs="Times New Roman"/>
          <w:b/>
          <w:bCs/>
          <w:sz w:val="24"/>
          <w:szCs w:val="24"/>
        </w:rPr>
        <w:t xml:space="preserve">Additional </w:t>
      </w:r>
      <w:r>
        <w:rPr>
          <w:rFonts w:ascii="Times New Roman" w:eastAsia="Times New Roman" w:hAnsi="Times New Roman" w:cs="Times New Roman"/>
          <w:b/>
          <w:bCs/>
          <w:sz w:val="24"/>
          <w:szCs w:val="24"/>
        </w:rPr>
        <w:t>P</w:t>
      </w:r>
      <w:r w:rsidRPr="0081222F">
        <w:rPr>
          <w:rFonts w:ascii="Times New Roman" w:eastAsia="Times New Roman" w:hAnsi="Times New Roman" w:cs="Times New Roman"/>
          <w:b/>
          <w:bCs/>
          <w:sz w:val="24"/>
          <w:szCs w:val="24"/>
        </w:rPr>
        <w:t>artners</w:t>
      </w:r>
      <w:r>
        <w:rPr>
          <w:rFonts w:ascii="Times New Roman" w:eastAsia="Times New Roman" w:hAnsi="Times New Roman" w:cs="Times New Roman"/>
          <w:b/>
          <w:bCs/>
          <w:sz w:val="24"/>
          <w:szCs w:val="24"/>
        </w:rPr>
        <w:t xml:space="preserve"> who are not co-organizers</w:t>
      </w:r>
      <w:r w:rsidRPr="0081222F">
        <w:rPr>
          <w:rFonts w:ascii="Times New Roman" w:eastAsia="Times New Roman" w:hAnsi="Times New Roman" w:cs="Times New Roman"/>
          <w:b/>
          <w:bCs/>
          <w:sz w:val="24"/>
          <w:szCs w:val="24"/>
        </w:rPr>
        <w:t>: -</w:t>
      </w:r>
    </w:p>
    <w:p w14:paraId="144E0093" w14:textId="2680617E" w:rsidR="0081222F" w:rsidRPr="0081222F" w:rsidRDefault="0081222F" w:rsidP="0081222F">
      <w:pPr>
        <w:spacing w:after="0" w:line="240" w:lineRule="auto"/>
        <w:rPr>
          <w:rFonts w:ascii="Times New Roman" w:eastAsia="Times New Roman" w:hAnsi="Times New Roman" w:cs="Times New Roman"/>
          <w:sz w:val="24"/>
          <w:szCs w:val="24"/>
        </w:rPr>
      </w:pPr>
    </w:p>
    <w:p w14:paraId="027F71A2" w14:textId="77777777" w:rsidR="0081222F" w:rsidRDefault="0081222F" w:rsidP="008122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1222F">
        <w:rPr>
          <w:rFonts w:ascii="Times New Roman" w:eastAsia="Times New Roman" w:hAnsi="Times New Roman" w:cs="Times New Roman"/>
          <w:sz w:val="24"/>
          <w:szCs w:val="24"/>
        </w:rPr>
        <w:t xml:space="preserve">. Supreme Water Doctor - Private sector entity </w:t>
      </w:r>
    </w:p>
    <w:p w14:paraId="2954F0FE" w14:textId="01ED10D8" w:rsidR="0081222F" w:rsidRDefault="0081222F" w:rsidP="008122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222F">
        <w:rPr>
          <w:rFonts w:ascii="Times New Roman" w:eastAsia="Times New Roman" w:hAnsi="Times New Roman" w:cs="Times New Roman"/>
          <w:sz w:val="24"/>
          <w:szCs w:val="24"/>
        </w:rPr>
        <w:t>. Smaller SMEs like e-waste group</w:t>
      </w:r>
      <w:r>
        <w:rPr>
          <w:rFonts w:ascii="Times New Roman" w:eastAsia="Times New Roman" w:hAnsi="Times New Roman" w:cs="Times New Roman"/>
          <w:sz w:val="24"/>
          <w:szCs w:val="24"/>
        </w:rPr>
        <w:t xml:space="preserve"> and few others</w:t>
      </w:r>
    </w:p>
    <w:p w14:paraId="7EABEBC2" w14:textId="24C34F31" w:rsidR="0081222F" w:rsidRPr="0081222F" w:rsidRDefault="0081222F" w:rsidP="008122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Sub-national local NGOs</w:t>
      </w:r>
    </w:p>
    <w:p w14:paraId="3AAE10AC" w14:textId="6D737B85" w:rsidR="0081222F" w:rsidRPr="0081222F" w:rsidRDefault="0081222F" w:rsidP="008122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1222F">
        <w:rPr>
          <w:rFonts w:ascii="Times New Roman" w:eastAsia="Times New Roman" w:hAnsi="Times New Roman" w:cs="Times New Roman"/>
          <w:sz w:val="24"/>
          <w:szCs w:val="24"/>
        </w:rPr>
        <w:t>. Research Groups</w:t>
      </w:r>
    </w:p>
    <w:p w14:paraId="42C26C81" w14:textId="4CC6AD04" w:rsidR="0081222F" w:rsidRDefault="0081222F" w:rsidP="008122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22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Three</w:t>
      </w:r>
      <w:r w:rsidRPr="0081222F">
        <w:rPr>
          <w:rFonts w:ascii="Times New Roman" w:eastAsia="Times New Roman" w:hAnsi="Times New Roman" w:cs="Times New Roman"/>
          <w:sz w:val="24"/>
          <w:szCs w:val="24"/>
        </w:rPr>
        <w:t xml:space="preserve"> Reading Clubs</w:t>
      </w:r>
    </w:p>
    <w:p w14:paraId="7B81E3FC" w14:textId="4114282B" w:rsidR="0081222F" w:rsidRDefault="0081222F" w:rsidP="0081222F">
      <w:pPr>
        <w:spacing w:after="0" w:line="240" w:lineRule="auto"/>
        <w:rPr>
          <w:rFonts w:ascii="Times New Roman" w:eastAsia="Times New Roman" w:hAnsi="Times New Roman" w:cs="Times New Roman"/>
          <w:sz w:val="24"/>
          <w:szCs w:val="24"/>
        </w:rPr>
      </w:pPr>
    </w:p>
    <w:p w14:paraId="3D55C992" w14:textId="77777777" w:rsidR="0081222F" w:rsidRPr="0081222F" w:rsidRDefault="0081222F" w:rsidP="0081222F">
      <w:pPr>
        <w:spacing w:after="0" w:line="240" w:lineRule="auto"/>
        <w:rPr>
          <w:rFonts w:ascii="Times New Roman" w:eastAsia="Times New Roman" w:hAnsi="Times New Roman" w:cs="Times New Roman"/>
          <w:sz w:val="24"/>
          <w:szCs w:val="24"/>
        </w:rPr>
      </w:pPr>
    </w:p>
    <w:p w14:paraId="76F49FB8" w14:textId="1EAA60C4" w:rsidR="0081222F" w:rsidRDefault="0081222F" w:rsidP="0081222F">
      <w:pPr>
        <w:rPr>
          <w:rFonts w:ascii="Times New Roman" w:hAnsi="Times New Roman" w:cs="Times New Roman"/>
          <w:b/>
          <w:bCs/>
          <w:sz w:val="24"/>
          <w:szCs w:val="24"/>
        </w:rPr>
      </w:pPr>
      <w:r>
        <w:rPr>
          <w:rFonts w:ascii="Times New Roman" w:hAnsi="Times New Roman" w:cs="Times New Roman"/>
          <w:b/>
          <w:bCs/>
          <w:sz w:val="24"/>
          <w:szCs w:val="24"/>
        </w:rPr>
        <w:t xml:space="preserve">ANNEX </w:t>
      </w:r>
      <w:r>
        <w:rPr>
          <w:rFonts w:ascii="Times New Roman" w:hAnsi="Times New Roman" w:cs="Times New Roman"/>
          <w:b/>
          <w:bCs/>
          <w:sz w:val="24"/>
          <w:szCs w:val="24"/>
        </w:rPr>
        <w:t>2</w:t>
      </w:r>
      <w:r>
        <w:rPr>
          <w:rFonts w:ascii="Times New Roman" w:hAnsi="Times New Roman" w:cs="Times New Roman"/>
          <w:b/>
          <w:bCs/>
          <w:sz w:val="24"/>
          <w:szCs w:val="24"/>
        </w:rPr>
        <w:t>.</w:t>
      </w:r>
    </w:p>
    <w:p w14:paraId="54E5996E" w14:textId="77777777" w:rsidR="003927D6" w:rsidRPr="00F66C6A" w:rsidRDefault="003927D6" w:rsidP="003927D6">
      <w:pPr>
        <w:rPr>
          <w:rFonts w:ascii="Times New Roman" w:hAnsi="Times New Roman" w:cs="Times New Roman"/>
          <w:b/>
          <w:bCs/>
          <w:sz w:val="24"/>
          <w:szCs w:val="24"/>
        </w:rPr>
      </w:pPr>
      <w:r w:rsidRPr="00F66C6A">
        <w:rPr>
          <w:rFonts w:ascii="Times New Roman" w:hAnsi="Times New Roman" w:cs="Times New Roman"/>
          <w:b/>
          <w:bCs/>
          <w:sz w:val="24"/>
          <w:szCs w:val="24"/>
        </w:rPr>
        <w:t>UN 2023 Water Conference Concept</w:t>
      </w:r>
    </w:p>
    <w:p w14:paraId="073BFB37" w14:textId="77777777" w:rsidR="003927D6" w:rsidRPr="00F66C6A" w:rsidRDefault="003927D6" w:rsidP="003927D6">
      <w:pPr>
        <w:rPr>
          <w:rFonts w:ascii="Times New Roman" w:hAnsi="Times New Roman" w:cs="Times New Roman"/>
          <w:sz w:val="24"/>
          <w:szCs w:val="24"/>
        </w:rPr>
      </w:pPr>
      <w:r w:rsidRPr="00F66C6A">
        <w:rPr>
          <w:rFonts w:ascii="Times New Roman" w:hAnsi="Times New Roman" w:cs="Times New Roman"/>
          <w:sz w:val="24"/>
          <w:szCs w:val="24"/>
        </w:rPr>
        <w:t xml:space="preserve">In March 2023 the world will come together during the </w:t>
      </w:r>
      <w:r w:rsidRPr="00F66C6A">
        <w:rPr>
          <w:rStyle w:val="Strong"/>
          <w:rFonts w:ascii="Times New Roman" w:hAnsi="Times New Roman" w:cs="Times New Roman"/>
          <w:sz w:val="24"/>
          <w:szCs w:val="24"/>
        </w:rPr>
        <w:t>UN 2023 Water Conference</w:t>
      </w:r>
      <w:r w:rsidRPr="00F66C6A">
        <w:rPr>
          <w:rFonts w:ascii="Times New Roman" w:hAnsi="Times New Roman" w:cs="Times New Roman"/>
          <w:sz w:val="24"/>
          <w:szCs w:val="24"/>
        </w:rPr>
        <w:t xml:space="preserve"> convened by the UN General Assembly. The parameters of the outcomes of the UN 2023 Water Conference are described in General Assembly resolution 75/212. The mandated outcome document of the Conference is a summary of its proceedings.  </w:t>
      </w:r>
    </w:p>
    <w:p w14:paraId="23210FD3" w14:textId="77777777" w:rsidR="003927D6" w:rsidRPr="00F66C6A" w:rsidRDefault="003927D6" w:rsidP="003927D6">
      <w:pPr>
        <w:pStyle w:val="NormalWeb"/>
      </w:pPr>
      <w:r w:rsidRPr="00F66C6A">
        <w:t xml:space="preserve">We need clear </w:t>
      </w:r>
      <w:r w:rsidRPr="00F66C6A">
        <w:rPr>
          <w:rStyle w:val="Strong"/>
        </w:rPr>
        <w:t>commitments, pledges and actions</w:t>
      </w:r>
      <w:r w:rsidRPr="00F66C6A">
        <w:t xml:space="preserve">, across all our sectors, industries and interests, uniting nations, stakeholders and professionals on actions that help deliver on the water actions in the 2030 Agenda for Sustainable Development, actions that can be scaled and replicated in the years to come. Such commitments will be compiled in the Water Action Agenda, another key outcome of the Conference. The emphasis </w:t>
      </w:r>
      <w:r w:rsidRPr="00F66C6A">
        <w:rPr>
          <w:rStyle w:val="Strong"/>
        </w:rPr>
        <w:t>should be on accelerated implementation and improved impact</w:t>
      </w:r>
      <w:r w:rsidRPr="00F66C6A">
        <w:t xml:space="preserve"> towards achieving SDG 6 and other water-related goals and targets, looking at content, process and structure. The existing and future challenges in the field of water require innovative and transformative ideas and a “beyond business as usual” approach.</w:t>
      </w:r>
    </w:p>
    <w:p w14:paraId="4668D6E3" w14:textId="77777777" w:rsidR="003927D6" w:rsidRPr="00F66C6A" w:rsidRDefault="003927D6" w:rsidP="003927D6">
      <w:pPr>
        <w:pStyle w:val="NormalWeb"/>
      </w:pPr>
      <w:r w:rsidRPr="00F66C6A">
        <w:t> For more detailed information about the Water Action Agenda, please see below:</w:t>
      </w:r>
    </w:p>
    <w:p w14:paraId="3F089603" w14:textId="77777777" w:rsidR="003927D6" w:rsidRPr="00631870" w:rsidRDefault="004C7586" w:rsidP="003927D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history="1">
        <w:r w:rsidR="003927D6" w:rsidRPr="00631870">
          <w:rPr>
            <w:rFonts w:ascii="Times New Roman" w:eastAsia="Times New Roman" w:hAnsi="Times New Roman" w:cs="Times New Roman"/>
            <w:color w:val="0000FF"/>
            <w:sz w:val="24"/>
            <w:szCs w:val="24"/>
            <w:u w:val="single"/>
          </w:rPr>
          <w:t>Concept Note on the Water Action Agenda</w:t>
        </w:r>
      </w:hyperlink>
    </w:p>
    <w:p w14:paraId="476FB8DF" w14:textId="77777777" w:rsidR="003927D6" w:rsidRPr="00631870" w:rsidRDefault="004C7586" w:rsidP="003927D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history="1">
        <w:r w:rsidR="003927D6" w:rsidRPr="00631870">
          <w:rPr>
            <w:rFonts w:ascii="Times New Roman" w:eastAsia="Times New Roman" w:hAnsi="Times New Roman" w:cs="Times New Roman"/>
            <w:color w:val="0000FF"/>
            <w:sz w:val="24"/>
            <w:szCs w:val="24"/>
            <w:u w:val="single"/>
          </w:rPr>
          <w:t>Frequently Asked Questions on the Water Action Agenda</w:t>
        </w:r>
      </w:hyperlink>
    </w:p>
    <w:p w14:paraId="24141D4D" w14:textId="77777777" w:rsidR="003927D6" w:rsidRPr="00631870" w:rsidRDefault="003927D6" w:rsidP="003927D6">
      <w:pPr>
        <w:spacing w:before="100" w:beforeAutospacing="1" w:after="100" w:afterAutospacing="1" w:line="240" w:lineRule="auto"/>
        <w:rPr>
          <w:rFonts w:ascii="Times New Roman" w:eastAsia="Times New Roman" w:hAnsi="Times New Roman" w:cs="Times New Roman"/>
          <w:sz w:val="24"/>
          <w:szCs w:val="24"/>
        </w:rPr>
      </w:pPr>
      <w:r w:rsidRPr="00631870">
        <w:rPr>
          <w:rFonts w:ascii="Times New Roman" w:eastAsia="Times New Roman" w:hAnsi="Times New Roman" w:cs="Times New Roman"/>
          <w:sz w:val="24"/>
          <w:szCs w:val="24"/>
        </w:rPr>
        <w:t>On 24 October 2022, over 1200 stakeholders participated in an open stakeholder consultation at the UN Headquarters as well as online. The discussions were focused on five roundtables where participants shared and discussed proposals for potential game changers for the Water Action Agenda based on the SDG 6 Global Acceleration Framework: capacity development, governance, data and information, financing and innovation.  </w:t>
      </w:r>
    </w:p>
    <w:p w14:paraId="32B4E818" w14:textId="77777777" w:rsidR="003927D6" w:rsidRPr="00631870" w:rsidRDefault="003927D6" w:rsidP="003927D6">
      <w:pPr>
        <w:spacing w:before="100" w:beforeAutospacing="1" w:after="100" w:afterAutospacing="1" w:line="240" w:lineRule="auto"/>
        <w:rPr>
          <w:rFonts w:ascii="Times New Roman" w:eastAsia="Times New Roman" w:hAnsi="Times New Roman" w:cs="Times New Roman"/>
          <w:sz w:val="24"/>
          <w:szCs w:val="24"/>
        </w:rPr>
      </w:pPr>
      <w:r w:rsidRPr="00631870">
        <w:rPr>
          <w:rFonts w:ascii="Times New Roman" w:eastAsia="Times New Roman" w:hAnsi="Times New Roman" w:cs="Times New Roman"/>
          <w:sz w:val="24"/>
          <w:szCs w:val="24"/>
        </w:rPr>
        <w:t xml:space="preserve">As </w:t>
      </w:r>
      <w:hyperlink r:id="rId20" w:history="1">
        <w:r w:rsidRPr="00631870">
          <w:rPr>
            <w:rFonts w:ascii="Times New Roman" w:eastAsia="Times New Roman" w:hAnsi="Times New Roman" w:cs="Times New Roman"/>
            <w:color w:val="0000FF"/>
            <w:sz w:val="24"/>
            <w:szCs w:val="24"/>
            <w:u w:val="single"/>
          </w:rPr>
          <w:t>defined by the President of the General Assembly, a gamechanger can be</w:t>
        </w:r>
      </w:hyperlink>
      <w:r w:rsidRPr="00631870">
        <w:rPr>
          <w:rFonts w:ascii="Times New Roman" w:eastAsia="Times New Roman" w:hAnsi="Times New Roman" w:cs="Times New Roman"/>
          <w:sz w:val="24"/>
          <w:szCs w:val="24"/>
        </w:rPr>
        <w:t>:</w:t>
      </w:r>
    </w:p>
    <w:p w14:paraId="6138A161" w14:textId="0E92C9A6" w:rsidR="003927D6" w:rsidRPr="00631870" w:rsidRDefault="003927D6" w:rsidP="003927D6">
      <w:pPr>
        <w:spacing w:before="100" w:beforeAutospacing="1" w:after="100" w:afterAutospacing="1" w:line="240" w:lineRule="auto"/>
        <w:rPr>
          <w:rFonts w:ascii="Times New Roman" w:eastAsia="Times New Roman" w:hAnsi="Times New Roman" w:cs="Times New Roman"/>
          <w:sz w:val="24"/>
          <w:szCs w:val="24"/>
        </w:rPr>
      </w:pPr>
      <w:r w:rsidRPr="00631870">
        <w:rPr>
          <w:rFonts w:ascii="Times New Roman" w:eastAsia="Times New Roman" w:hAnsi="Times New Roman" w:cs="Times New Roman"/>
          <w:sz w:val="24"/>
          <w:szCs w:val="24"/>
        </w:rPr>
        <w:t>“a method, an approach a cooperation strategy, capacity development activity, or agreement that will transform the way we think, do business, plan and implement policies, or govern at local, regional and global levels. A game changer is cataly</w:t>
      </w:r>
      <w:r w:rsidR="00E05DC6">
        <w:rPr>
          <w:rFonts w:ascii="Times New Roman" w:eastAsia="Times New Roman" w:hAnsi="Times New Roman" w:cs="Times New Roman"/>
          <w:sz w:val="24"/>
          <w:szCs w:val="24"/>
        </w:rPr>
        <w:t>z</w:t>
      </w:r>
      <w:r w:rsidRPr="00631870">
        <w:rPr>
          <w:rFonts w:ascii="Times New Roman" w:eastAsia="Times New Roman" w:hAnsi="Times New Roman" w:cs="Times New Roman"/>
          <w:sz w:val="24"/>
          <w:szCs w:val="24"/>
        </w:rPr>
        <w:t xml:space="preserve">er to becoming more resilient to water, climate, food and energy crises, as well as to economic, ecological, social and political changes. </w:t>
      </w:r>
      <w:r w:rsidRPr="00631870">
        <w:rPr>
          <w:rFonts w:ascii="Times New Roman" w:eastAsia="Times New Roman" w:hAnsi="Times New Roman" w:cs="Times New Roman"/>
          <w:sz w:val="24"/>
          <w:szCs w:val="24"/>
        </w:rPr>
        <w:lastRenderedPageBreak/>
        <w:t>Ultimately, the goal is the enhancement of cooperation to leverage benefits across actors, sectors and scales, and serves as means for sustainable development.”</w:t>
      </w:r>
    </w:p>
    <w:p w14:paraId="5493FD13" w14:textId="20F97A77" w:rsidR="003927D6" w:rsidRPr="00631870" w:rsidRDefault="003927D6" w:rsidP="003927D6">
      <w:pPr>
        <w:spacing w:before="100" w:beforeAutospacing="1" w:after="100" w:afterAutospacing="1" w:line="240" w:lineRule="auto"/>
        <w:rPr>
          <w:rFonts w:ascii="Times New Roman" w:eastAsia="Times New Roman" w:hAnsi="Times New Roman" w:cs="Times New Roman"/>
          <w:b/>
          <w:bCs/>
          <w:color w:val="FF0000"/>
          <w:sz w:val="28"/>
          <w:szCs w:val="28"/>
        </w:rPr>
      </w:pPr>
      <w:r w:rsidRPr="00631870">
        <w:rPr>
          <w:rFonts w:ascii="Times New Roman" w:eastAsia="Times New Roman" w:hAnsi="Times New Roman" w:cs="Times New Roman"/>
          <w:sz w:val="24"/>
          <w:szCs w:val="24"/>
        </w:rPr>
        <w:t xml:space="preserve">A summary of the stakeholder consultation with potentially game changing ideas identified by stakeholders is published </w:t>
      </w:r>
      <w:hyperlink r:id="rId21" w:history="1">
        <w:r w:rsidRPr="00631870">
          <w:rPr>
            <w:rFonts w:ascii="Times New Roman" w:eastAsia="Times New Roman" w:hAnsi="Times New Roman" w:cs="Times New Roman"/>
            <w:color w:val="0000FF"/>
            <w:sz w:val="24"/>
            <w:szCs w:val="24"/>
            <w:u w:val="single"/>
          </w:rPr>
          <w:t>here</w:t>
        </w:r>
      </w:hyperlink>
      <w:r w:rsidRPr="006318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D5490EB" w14:textId="495287D7" w:rsidR="003927D6" w:rsidRPr="00233439" w:rsidRDefault="003927D6" w:rsidP="004D426E">
      <w:pPr>
        <w:spacing w:before="100" w:beforeAutospacing="1" w:after="100" w:afterAutospacing="1" w:line="240" w:lineRule="auto"/>
        <w:rPr>
          <w:rFonts w:ascii="Times New Roman" w:eastAsia="Times New Roman" w:hAnsi="Times New Roman" w:cs="Times New Roman"/>
          <w:sz w:val="24"/>
          <w:szCs w:val="24"/>
        </w:rPr>
      </w:pPr>
      <w:r w:rsidRPr="00631870">
        <w:rPr>
          <w:rFonts w:ascii="Times New Roman" w:eastAsia="Times New Roman" w:hAnsi="Times New Roman" w:cs="Times New Roman"/>
          <w:sz w:val="24"/>
          <w:szCs w:val="24"/>
        </w:rPr>
        <w:t xml:space="preserve">All contributors to the Water Action Agenda are encouraged to be </w:t>
      </w:r>
      <w:r w:rsidRPr="00631870">
        <w:rPr>
          <w:rFonts w:ascii="Times New Roman" w:eastAsia="Times New Roman" w:hAnsi="Times New Roman" w:cs="Times New Roman"/>
          <w:b/>
          <w:bCs/>
          <w:sz w:val="24"/>
          <w:szCs w:val="24"/>
        </w:rPr>
        <w:t>inspired by the game changers</w:t>
      </w:r>
      <w:r w:rsidRPr="00631870">
        <w:rPr>
          <w:rFonts w:ascii="Times New Roman" w:eastAsia="Times New Roman" w:hAnsi="Times New Roman" w:cs="Times New Roman"/>
          <w:sz w:val="24"/>
          <w:szCs w:val="24"/>
        </w:rPr>
        <w:t>. The gamechangers aim to support the Water Action Agenda, ensuring effective, action oriented, inclusive and integrative voluntary commitments needed for a successful implementation of SDG 6 and beyond.</w:t>
      </w:r>
    </w:p>
    <w:sectPr w:rsidR="003927D6" w:rsidRPr="00233439">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8DC2C" w14:textId="77777777" w:rsidR="004C7586" w:rsidRDefault="004C7586" w:rsidP="00CD5E71">
      <w:pPr>
        <w:spacing w:after="0" w:line="240" w:lineRule="auto"/>
      </w:pPr>
      <w:r>
        <w:separator/>
      </w:r>
    </w:p>
  </w:endnote>
  <w:endnote w:type="continuationSeparator" w:id="0">
    <w:p w14:paraId="620C0031" w14:textId="77777777" w:rsidR="004C7586" w:rsidRDefault="004C7586" w:rsidP="00CD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A6D43" w14:textId="6D55C8D0" w:rsidR="00CD5E71" w:rsidRPr="00CD5E71" w:rsidRDefault="00CD5E71">
    <w:pPr>
      <w:pStyle w:val="Footer"/>
      <w:jc w:val="center"/>
      <w:rPr>
        <w:i/>
        <w:iCs/>
        <w:color w:val="000000" w:themeColor="text1"/>
      </w:rPr>
    </w:pPr>
    <w:r w:rsidRPr="00CD5E71">
      <w:rPr>
        <w:i/>
        <w:iCs/>
        <w:color w:val="000000" w:themeColor="text1"/>
      </w:rPr>
      <w:t xml:space="preserve">Page </w:t>
    </w:r>
    <w:r w:rsidRPr="00CD5E71">
      <w:rPr>
        <w:i/>
        <w:iCs/>
        <w:color w:val="000000" w:themeColor="text1"/>
      </w:rPr>
      <w:fldChar w:fldCharType="begin"/>
    </w:r>
    <w:r w:rsidRPr="00CD5E71">
      <w:rPr>
        <w:i/>
        <w:iCs/>
        <w:color w:val="000000" w:themeColor="text1"/>
      </w:rPr>
      <w:instrText xml:space="preserve"> PAGE  \* Arabic  \* MERGEFORMAT </w:instrText>
    </w:r>
    <w:r w:rsidRPr="00CD5E71">
      <w:rPr>
        <w:i/>
        <w:iCs/>
        <w:color w:val="000000" w:themeColor="text1"/>
      </w:rPr>
      <w:fldChar w:fldCharType="separate"/>
    </w:r>
    <w:r w:rsidRPr="00CD5E71">
      <w:rPr>
        <w:i/>
        <w:iCs/>
        <w:noProof/>
        <w:color w:val="000000" w:themeColor="text1"/>
      </w:rPr>
      <w:t>2</w:t>
    </w:r>
    <w:r w:rsidRPr="00CD5E71">
      <w:rPr>
        <w:i/>
        <w:iCs/>
        <w:color w:val="000000" w:themeColor="text1"/>
      </w:rPr>
      <w:fldChar w:fldCharType="end"/>
    </w:r>
    <w:r w:rsidRPr="00CD5E71">
      <w:rPr>
        <w:i/>
        <w:iCs/>
        <w:color w:val="000000" w:themeColor="text1"/>
      </w:rPr>
      <w:t xml:space="preserve"> of </w:t>
    </w:r>
    <w:r w:rsidRPr="00CD5E71">
      <w:rPr>
        <w:i/>
        <w:iCs/>
        <w:color w:val="000000" w:themeColor="text1"/>
      </w:rPr>
      <w:fldChar w:fldCharType="begin"/>
    </w:r>
    <w:r w:rsidRPr="00CD5E71">
      <w:rPr>
        <w:i/>
        <w:iCs/>
        <w:color w:val="000000" w:themeColor="text1"/>
      </w:rPr>
      <w:instrText xml:space="preserve"> NUMPAGES  \* Arabic  \* MERGEFORMAT </w:instrText>
    </w:r>
    <w:r w:rsidRPr="00CD5E71">
      <w:rPr>
        <w:i/>
        <w:iCs/>
        <w:color w:val="000000" w:themeColor="text1"/>
      </w:rPr>
      <w:fldChar w:fldCharType="separate"/>
    </w:r>
    <w:r w:rsidRPr="00CD5E71">
      <w:rPr>
        <w:i/>
        <w:iCs/>
        <w:noProof/>
        <w:color w:val="000000" w:themeColor="text1"/>
      </w:rPr>
      <w:t>2</w:t>
    </w:r>
    <w:r w:rsidRPr="00CD5E71">
      <w:rPr>
        <w:i/>
        <w:iCs/>
        <w:color w:val="000000" w:themeColor="text1"/>
      </w:rPr>
      <w:fldChar w:fldCharType="end"/>
    </w:r>
    <w:r w:rsidRPr="00CD5E71">
      <w:rPr>
        <w:i/>
        <w:iCs/>
        <w:color w:val="000000" w:themeColor="text1"/>
      </w:rPr>
      <w:t xml:space="preserve">       Drafted by Prof. Dr. Khin Ni Ni Thein</w:t>
    </w:r>
    <w:r w:rsidR="00233439">
      <w:rPr>
        <w:i/>
        <w:iCs/>
        <w:color w:val="000000" w:themeColor="text1"/>
      </w:rPr>
      <w:t xml:space="preserve"> as </w:t>
    </w:r>
    <w:r w:rsidR="00382352">
      <w:rPr>
        <w:i/>
        <w:iCs/>
        <w:color w:val="000000" w:themeColor="text1"/>
      </w:rPr>
      <w:t>part of the “</w:t>
    </w:r>
    <w:r w:rsidR="00233439">
      <w:rPr>
        <w:i/>
        <w:iCs/>
        <w:color w:val="000000" w:themeColor="text1"/>
      </w:rPr>
      <w:t>Ecocivilisation the Year of Water</w:t>
    </w:r>
    <w:r w:rsidRPr="00CD5E71">
      <w:rPr>
        <w:i/>
        <w:iCs/>
        <w:color w:val="000000" w:themeColor="text1"/>
      </w:rPr>
      <w:t>’</w:t>
    </w:r>
  </w:p>
  <w:p w14:paraId="17DCE3AF" w14:textId="77777777" w:rsidR="00CD5E71" w:rsidRPr="00CD5E71" w:rsidRDefault="00CD5E71">
    <w:pPr>
      <w:pStyle w:val="Footer"/>
      <w:rPr>
        <w:i/>
        <w:iCs/>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804B3" w14:textId="77777777" w:rsidR="004C7586" w:rsidRDefault="004C7586" w:rsidP="00CD5E71">
      <w:pPr>
        <w:spacing w:after="0" w:line="240" w:lineRule="auto"/>
      </w:pPr>
      <w:r>
        <w:separator/>
      </w:r>
    </w:p>
  </w:footnote>
  <w:footnote w:type="continuationSeparator" w:id="0">
    <w:p w14:paraId="52876069" w14:textId="77777777" w:rsidR="004C7586" w:rsidRDefault="004C7586" w:rsidP="00CD5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02A0C"/>
    <w:multiLevelType w:val="multilevel"/>
    <w:tmpl w:val="7426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0B"/>
    <w:rsid w:val="000200D9"/>
    <w:rsid w:val="000347A6"/>
    <w:rsid w:val="00046E44"/>
    <w:rsid w:val="000C1520"/>
    <w:rsid w:val="001441C2"/>
    <w:rsid w:val="00233439"/>
    <w:rsid w:val="002A76B9"/>
    <w:rsid w:val="002C3B14"/>
    <w:rsid w:val="002F7A0B"/>
    <w:rsid w:val="00382352"/>
    <w:rsid w:val="00386BA5"/>
    <w:rsid w:val="003927D6"/>
    <w:rsid w:val="003A37B5"/>
    <w:rsid w:val="003A69FC"/>
    <w:rsid w:val="003F735F"/>
    <w:rsid w:val="004832A6"/>
    <w:rsid w:val="00485053"/>
    <w:rsid w:val="00497483"/>
    <w:rsid w:val="004C41AD"/>
    <w:rsid w:val="004C7586"/>
    <w:rsid w:val="004D426E"/>
    <w:rsid w:val="005A278D"/>
    <w:rsid w:val="005C3349"/>
    <w:rsid w:val="00631870"/>
    <w:rsid w:val="006F4E15"/>
    <w:rsid w:val="00756EAD"/>
    <w:rsid w:val="00764563"/>
    <w:rsid w:val="0081222F"/>
    <w:rsid w:val="00841BBC"/>
    <w:rsid w:val="008518F7"/>
    <w:rsid w:val="0099311D"/>
    <w:rsid w:val="009C64AA"/>
    <w:rsid w:val="00A25DBD"/>
    <w:rsid w:val="00A7433C"/>
    <w:rsid w:val="00AB38C8"/>
    <w:rsid w:val="00B8665C"/>
    <w:rsid w:val="00BF306B"/>
    <w:rsid w:val="00C86E0B"/>
    <w:rsid w:val="00CA679C"/>
    <w:rsid w:val="00CD5E71"/>
    <w:rsid w:val="00CE7F2F"/>
    <w:rsid w:val="00D00EA9"/>
    <w:rsid w:val="00D7519D"/>
    <w:rsid w:val="00D75B52"/>
    <w:rsid w:val="00D9324E"/>
    <w:rsid w:val="00DC0555"/>
    <w:rsid w:val="00DD6674"/>
    <w:rsid w:val="00E05DC6"/>
    <w:rsid w:val="00F562F7"/>
    <w:rsid w:val="00F66C6A"/>
    <w:rsid w:val="00F82779"/>
    <w:rsid w:val="00F82E1E"/>
    <w:rsid w:val="00FA55F3"/>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6D7E"/>
  <w15:chartTrackingRefBased/>
  <w15:docId w15:val="{C9CE84C2-A2D6-40C5-8A84-5F8F96FA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E71"/>
  </w:style>
  <w:style w:type="paragraph" w:styleId="Footer">
    <w:name w:val="footer"/>
    <w:basedOn w:val="Normal"/>
    <w:link w:val="FooterChar"/>
    <w:uiPriority w:val="99"/>
    <w:unhideWhenUsed/>
    <w:rsid w:val="00CD5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E71"/>
  </w:style>
  <w:style w:type="paragraph" w:styleId="NormalWeb">
    <w:name w:val="Normal (Web)"/>
    <w:basedOn w:val="Normal"/>
    <w:uiPriority w:val="99"/>
    <w:semiHidden/>
    <w:unhideWhenUsed/>
    <w:rsid w:val="006318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1870"/>
    <w:rPr>
      <w:b/>
      <w:bCs/>
    </w:rPr>
  </w:style>
  <w:style w:type="character" w:styleId="Hyperlink">
    <w:name w:val="Hyperlink"/>
    <w:basedOn w:val="DefaultParagraphFont"/>
    <w:uiPriority w:val="99"/>
    <w:unhideWhenUsed/>
    <w:rsid w:val="00631870"/>
    <w:rPr>
      <w:color w:val="0000FF"/>
      <w:u w:val="single"/>
    </w:rPr>
  </w:style>
  <w:style w:type="character" w:styleId="UnresolvedMention">
    <w:name w:val="Unresolved Mention"/>
    <w:basedOn w:val="DefaultParagraphFont"/>
    <w:uiPriority w:val="99"/>
    <w:semiHidden/>
    <w:unhideWhenUsed/>
    <w:rsid w:val="00DD6674"/>
    <w:rPr>
      <w:color w:val="605E5C"/>
      <w:shd w:val="clear" w:color="auto" w:fill="E1DFDD"/>
    </w:rPr>
  </w:style>
  <w:style w:type="character" w:styleId="FollowedHyperlink">
    <w:name w:val="FollowedHyperlink"/>
    <w:basedOn w:val="DefaultParagraphFont"/>
    <w:uiPriority w:val="99"/>
    <w:semiHidden/>
    <w:unhideWhenUsed/>
    <w:rsid w:val="000200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87202">
      <w:bodyDiv w:val="1"/>
      <w:marLeft w:val="0"/>
      <w:marRight w:val="0"/>
      <w:marTop w:val="0"/>
      <w:marBottom w:val="0"/>
      <w:divBdr>
        <w:top w:val="none" w:sz="0" w:space="0" w:color="auto"/>
        <w:left w:val="none" w:sz="0" w:space="0" w:color="auto"/>
        <w:bottom w:val="none" w:sz="0" w:space="0" w:color="auto"/>
        <w:right w:val="none" w:sz="0" w:space="0" w:color="auto"/>
      </w:divBdr>
    </w:div>
    <w:div w:id="97603625">
      <w:bodyDiv w:val="1"/>
      <w:marLeft w:val="0"/>
      <w:marRight w:val="0"/>
      <w:marTop w:val="0"/>
      <w:marBottom w:val="0"/>
      <w:divBdr>
        <w:top w:val="none" w:sz="0" w:space="0" w:color="auto"/>
        <w:left w:val="none" w:sz="0" w:space="0" w:color="auto"/>
        <w:bottom w:val="none" w:sz="0" w:space="0" w:color="auto"/>
        <w:right w:val="none" w:sz="0" w:space="0" w:color="auto"/>
      </w:divBdr>
    </w:div>
    <w:div w:id="912935237">
      <w:bodyDiv w:val="1"/>
      <w:marLeft w:val="0"/>
      <w:marRight w:val="0"/>
      <w:marTop w:val="0"/>
      <w:marBottom w:val="0"/>
      <w:divBdr>
        <w:top w:val="none" w:sz="0" w:space="0" w:color="auto"/>
        <w:left w:val="none" w:sz="0" w:space="0" w:color="auto"/>
        <w:bottom w:val="none" w:sz="0" w:space="0" w:color="auto"/>
        <w:right w:val="none" w:sz="0" w:space="0" w:color="auto"/>
      </w:divBdr>
      <w:divsChild>
        <w:div w:id="1339699066">
          <w:marLeft w:val="0"/>
          <w:marRight w:val="0"/>
          <w:marTop w:val="0"/>
          <w:marBottom w:val="0"/>
          <w:divBdr>
            <w:top w:val="none" w:sz="0" w:space="0" w:color="auto"/>
            <w:left w:val="none" w:sz="0" w:space="0" w:color="auto"/>
            <w:bottom w:val="none" w:sz="0" w:space="0" w:color="auto"/>
            <w:right w:val="none" w:sz="0" w:space="0" w:color="auto"/>
          </w:divBdr>
        </w:div>
        <w:div w:id="1853257862">
          <w:marLeft w:val="0"/>
          <w:marRight w:val="0"/>
          <w:marTop w:val="0"/>
          <w:marBottom w:val="0"/>
          <w:divBdr>
            <w:top w:val="none" w:sz="0" w:space="0" w:color="auto"/>
            <w:left w:val="none" w:sz="0" w:space="0" w:color="auto"/>
            <w:bottom w:val="none" w:sz="0" w:space="0" w:color="auto"/>
            <w:right w:val="none" w:sz="0" w:space="0" w:color="auto"/>
          </w:divBdr>
        </w:div>
        <w:div w:id="1416854803">
          <w:marLeft w:val="0"/>
          <w:marRight w:val="0"/>
          <w:marTop w:val="0"/>
          <w:marBottom w:val="0"/>
          <w:divBdr>
            <w:top w:val="none" w:sz="0" w:space="0" w:color="auto"/>
            <w:left w:val="none" w:sz="0" w:space="0" w:color="auto"/>
            <w:bottom w:val="none" w:sz="0" w:space="0" w:color="auto"/>
            <w:right w:val="none" w:sz="0" w:space="0" w:color="auto"/>
          </w:divBdr>
        </w:div>
        <w:div w:id="1547641316">
          <w:marLeft w:val="0"/>
          <w:marRight w:val="0"/>
          <w:marTop w:val="0"/>
          <w:marBottom w:val="0"/>
          <w:divBdr>
            <w:top w:val="none" w:sz="0" w:space="0" w:color="auto"/>
            <w:left w:val="none" w:sz="0" w:space="0" w:color="auto"/>
            <w:bottom w:val="none" w:sz="0" w:space="0" w:color="auto"/>
            <w:right w:val="none" w:sz="0" w:space="0" w:color="auto"/>
          </w:divBdr>
        </w:div>
        <w:div w:id="1125545030">
          <w:marLeft w:val="0"/>
          <w:marRight w:val="0"/>
          <w:marTop w:val="0"/>
          <w:marBottom w:val="0"/>
          <w:divBdr>
            <w:top w:val="none" w:sz="0" w:space="0" w:color="auto"/>
            <w:left w:val="none" w:sz="0" w:space="0" w:color="auto"/>
            <w:bottom w:val="none" w:sz="0" w:space="0" w:color="auto"/>
            <w:right w:val="none" w:sz="0" w:space="0" w:color="auto"/>
          </w:divBdr>
        </w:div>
        <w:div w:id="1220746046">
          <w:marLeft w:val="0"/>
          <w:marRight w:val="0"/>
          <w:marTop w:val="0"/>
          <w:marBottom w:val="0"/>
          <w:divBdr>
            <w:top w:val="none" w:sz="0" w:space="0" w:color="auto"/>
            <w:left w:val="none" w:sz="0" w:space="0" w:color="auto"/>
            <w:bottom w:val="none" w:sz="0" w:space="0" w:color="auto"/>
            <w:right w:val="none" w:sz="0" w:space="0" w:color="auto"/>
          </w:divBdr>
        </w:div>
      </w:divsChild>
    </w:div>
    <w:div w:id="1940867049">
      <w:bodyDiv w:val="1"/>
      <w:marLeft w:val="0"/>
      <w:marRight w:val="0"/>
      <w:marTop w:val="0"/>
      <w:marBottom w:val="0"/>
      <w:divBdr>
        <w:top w:val="none" w:sz="0" w:space="0" w:color="auto"/>
        <w:left w:val="none" w:sz="0" w:space="0" w:color="auto"/>
        <w:bottom w:val="none" w:sz="0" w:space="0" w:color="auto"/>
        <w:right w:val="none" w:sz="0" w:space="0" w:color="auto"/>
      </w:divBdr>
    </w:div>
    <w:div w:id="1950163544">
      <w:bodyDiv w:val="1"/>
      <w:marLeft w:val="0"/>
      <w:marRight w:val="0"/>
      <w:marTop w:val="0"/>
      <w:marBottom w:val="0"/>
      <w:divBdr>
        <w:top w:val="none" w:sz="0" w:space="0" w:color="auto"/>
        <w:left w:val="none" w:sz="0" w:space="0" w:color="auto"/>
        <w:bottom w:val="none" w:sz="0" w:space="0" w:color="auto"/>
        <w:right w:val="none" w:sz="0" w:space="0" w:color="auto"/>
      </w:divBdr>
      <w:divsChild>
        <w:div w:id="2017804940">
          <w:marLeft w:val="0"/>
          <w:marRight w:val="0"/>
          <w:marTop w:val="0"/>
          <w:marBottom w:val="0"/>
          <w:divBdr>
            <w:top w:val="none" w:sz="0" w:space="0" w:color="auto"/>
            <w:left w:val="none" w:sz="0" w:space="0" w:color="auto"/>
            <w:bottom w:val="none" w:sz="0" w:space="0" w:color="auto"/>
            <w:right w:val="none" w:sz="0" w:space="0" w:color="auto"/>
          </w:divBdr>
        </w:div>
        <w:div w:id="408771326">
          <w:marLeft w:val="0"/>
          <w:marRight w:val="0"/>
          <w:marTop w:val="0"/>
          <w:marBottom w:val="0"/>
          <w:divBdr>
            <w:top w:val="none" w:sz="0" w:space="0" w:color="auto"/>
            <w:left w:val="none" w:sz="0" w:space="0" w:color="auto"/>
            <w:bottom w:val="none" w:sz="0" w:space="0" w:color="auto"/>
            <w:right w:val="none" w:sz="0" w:space="0" w:color="auto"/>
          </w:divBdr>
        </w:div>
        <w:div w:id="1869492652">
          <w:marLeft w:val="0"/>
          <w:marRight w:val="0"/>
          <w:marTop w:val="0"/>
          <w:marBottom w:val="0"/>
          <w:divBdr>
            <w:top w:val="none" w:sz="0" w:space="0" w:color="auto"/>
            <w:left w:val="none" w:sz="0" w:space="0" w:color="auto"/>
            <w:bottom w:val="none" w:sz="0" w:space="0" w:color="auto"/>
            <w:right w:val="none" w:sz="0" w:space="0" w:color="auto"/>
          </w:divBdr>
        </w:div>
        <w:div w:id="877552370">
          <w:marLeft w:val="0"/>
          <w:marRight w:val="0"/>
          <w:marTop w:val="0"/>
          <w:marBottom w:val="0"/>
          <w:divBdr>
            <w:top w:val="none" w:sz="0" w:space="0" w:color="auto"/>
            <w:left w:val="none" w:sz="0" w:space="0" w:color="auto"/>
            <w:bottom w:val="none" w:sz="0" w:space="0" w:color="auto"/>
            <w:right w:val="none" w:sz="0" w:space="0" w:color="auto"/>
          </w:divBdr>
        </w:div>
        <w:div w:id="202521464">
          <w:marLeft w:val="0"/>
          <w:marRight w:val="0"/>
          <w:marTop w:val="0"/>
          <w:marBottom w:val="0"/>
          <w:divBdr>
            <w:top w:val="none" w:sz="0" w:space="0" w:color="auto"/>
            <w:left w:val="none" w:sz="0" w:space="0" w:color="auto"/>
            <w:bottom w:val="none" w:sz="0" w:space="0" w:color="auto"/>
            <w:right w:val="none" w:sz="0" w:space="0" w:color="auto"/>
          </w:divBdr>
        </w:div>
        <w:div w:id="233316703">
          <w:marLeft w:val="0"/>
          <w:marRight w:val="0"/>
          <w:marTop w:val="0"/>
          <w:marBottom w:val="0"/>
          <w:divBdr>
            <w:top w:val="none" w:sz="0" w:space="0" w:color="auto"/>
            <w:left w:val="none" w:sz="0" w:space="0" w:color="auto"/>
            <w:bottom w:val="none" w:sz="0" w:space="0" w:color="auto"/>
            <w:right w:val="none" w:sz="0" w:space="0" w:color="auto"/>
          </w:divBdr>
        </w:div>
        <w:div w:id="1242444593">
          <w:marLeft w:val="0"/>
          <w:marRight w:val="0"/>
          <w:marTop w:val="0"/>
          <w:marBottom w:val="0"/>
          <w:divBdr>
            <w:top w:val="none" w:sz="0" w:space="0" w:color="auto"/>
            <w:left w:val="none" w:sz="0" w:space="0" w:color="auto"/>
            <w:bottom w:val="none" w:sz="0" w:space="0" w:color="auto"/>
            <w:right w:val="none" w:sz="0" w:space="0" w:color="auto"/>
          </w:divBdr>
        </w:div>
        <w:div w:id="2033409380">
          <w:marLeft w:val="0"/>
          <w:marRight w:val="0"/>
          <w:marTop w:val="0"/>
          <w:marBottom w:val="0"/>
          <w:divBdr>
            <w:top w:val="none" w:sz="0" w:space="0" w:color="auto"/>
            <w:left w:val="none" w:sz="0" w:space="0" w:color="auto"/>
            <w:bottom w:val="none" w:sz="0" w:space="0" w:color="auto"/>
            <w:right w:val="none" w:sz="0" w:space="0" w:color="auto"/>
          </w:divBdr>
        </w:div>
      </w:divsChild>
    </w:div>
    <w:div w:id="1955284733">
      <w:bodyDiv w:val="1"/>
      <w:marLeft w:val="0"/>
      <w:marRight w:val="0"/>
      <w:marTop w:val="0"/>
      <w:marBottom w:val="0"/>
      <w:divBdr>
        <w:top w:val="none" w:sz="0" w:space="0" w:color="auto"/>
        <w:left w:val="none" w:sz="0" w:space="0" w:color="auto"/>
        <w:bottom w:val="none" w:sz="0" w:space="0" w:color="auto"/>
        <w:right w:val="none" w:sz="0" w:space="0" w:color="auto"/>
      </w:divBdr>
      <w:divsChild>
        <w:div w:id="1495758150">
          <w:marLeft w:val="0"/>
          <w:marRight w:val="0"/>
          <w:marTop w:val="0"/>
          <w:marBottom w:val="0"/>
          <w:divBdr>
            <w:top w:val="none" w:sz="0" w:space="0" w:color="auto"/>
            <w:left w:val="none" w:sz="0" w:space="0" w:color="auto"/>
            <w:bottom w:val="none" w:sz="0" w:space="0" w:color="auto"/>
            <w:right w:val="none" w:sz="0" w:space="0" w:color="auto"/>
          </w:divBdr>
        </w:div>
        <w:div w:id="410004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100.in" TargetMode="External"/><Relationship Id="rId13" Type="http://schemas.openxmlformats.org/officeDocument/2006/relationships/hyperlink" Target="https://www.rasit.org" TargetMode="External"/><Relationship Id="rId18" Type="http://schemas.openxmlformats.org/officeDocument/2006/relationships/hyperlink" Target="https://sdgs.un.org/sites/default/files/2022-11/Water_Action_Agenda_operations_concept_note.pdf" TargetMode="External"/><Relationship Id="rId3" Type="http://schemas.openxmlformats.org/officeDocument/2006/relationships/settings" Target="settings.xml"/><Relationship Id="rId21" Type="http://schemas.openxmlformats.org/officeDocument/2006/relationships/hyperlink" Target="https://www.un.org/sites/un2.un.org/files/final_water_consultation_report_19_oct.pdf" TargetMode="External"/><Relationship Id="rId7" Type="http://schemas.openxmlformats.org/officeDocument/2006/relationships/hyperlink" Target="https://www.womenforwater.org" TargetMode="External"/><Relationship Id="rId12" Type="http://schemas.openxmlformats.org/officeDocument/2006/relationships/hyperlink" Target="https://www.Earthforever.org" TargetMode="External"/><Relationship Id="rId17" Type="http://schemas.openxmlformats.org/officeDocument/2006/relationships/hyperlink" Target="mailto:aiweb.lead@gmail.com" TargetMode="External"/><Relationship Id="rId2" Type="http://schemas.openxmlformats.org/officeDocument/2006/relationships/styles" Target="styles.xml"/><Relationship Id="rId16" Type="http://schemas.openxmlformats.org/officeDocument/2006/relationships/hyperlink" Target="mailto:president@womenforwater.org" TargetMode="External"/><Relationship Id="rId20" Type="http://schemas.openxmlformats.org/officeDocument/2006/relationships/hyperlink" Target="https://sdgs.un.org/sites/default/files/2022-10/Concept%20note_Stakeholder%20Consultation_24%20Oc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rtc.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ldenplain.org" TargetMode="External"/><Relationship Id="rId23" Type="http://schemas.openxmlformats.org/officeDocument/2006/relationships/fontTable" Target="fontTable.xml"/><Relationship Id="rId10" Type="http://schemas.openxmlformats.org/officeDocument/2006/relationships/hyperlink" Target="https://www.myanmarwatersacademy.com/demo3/" TargetMode="External"/><Relationship Id="rId19" Type="http://schemas.openxmlformats.org/officeDocument/2006/relationships/hyperlink" Target="https://sdgs.un.org/conferences/water2023/faq" TargetMode="External"/><Relationship Id="rId4" Type="http://schemas.openxmlformats.org/officeDocument/2006/relationships/webSettings" Target="webSettings.xml"/><Relationship Id="rId9" Type="http://schemas.openxmlformats.org/officeDocument/2006/relationships/hyperlink" Target="https://www.ecocivilisation.eu" TargetMode="External"/><Relationship Id="rId14" Type="http://schemas.openxmlformats.org/officeDocument/2006/relationships/hyperlink" Target="https://www.gwp.org/en/GWP-South-East-Asi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Khin Ni Ni Thein</dc:creator>
  <cp:keywords/>
  <dc:description/>
  <cp:lastModifiedBy>Prof. Dr. Khin Ni Ni Thein</cp:lastModifiedBy>
  <cp:revision>3</cp:revision>
  <cp:lastPrinted>2023-01-21T15:12:00Z</cp:lastPrinted>
  <dcterms:created xsi:type="dcterms:W3CDTF">2023-01-21T15:12:00Z</dcterms:created>
  <dcterms:modified xsi:type="dcterms:W3CDTF">2023-01-21T15:12:00Z</dcterms:modified>
</cp:coreProperties>
</file>